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Karlskrona kommun</w:t>
      </w:r>
    </w:p>
    <w:p/>
    <w:p>
      <w:r>
        <w:rPr>
          <w:rFonts w:ascii="Arial" w:hAnsi="Arial"/>
          <w:b/>
          <w:sz w:val="24"/>
        </w:rPr>
        <w:t>Motion till Karlskrona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 och beslut</w:t>
      </w:r>
    </w:p>
    <w:p/>
    <w:p>
      <w:r>
        <w:rPr>
          <w:rFonts w:ascii="Arial" w:hAnsi="Arial"/>
          <w:sz w:val="24"/>
        </w:rPr>
        <w:t>Inlämnad av: Sverigedemokraterna i Karlskrona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Nuvarande rutiner kan förbättras för att öka förtroendet. SD vill ha full transparens som en demokratisk grundprincip.</w:t>
      </w:r>
    </w:p>
    <w:p>
      <w:r>
        <w:rPr>
          <w:rFonts w:ascii="Arial" w:hAnsi="Arial"/>
          <w:sz w:val="24"/>
        </w:rPr>
        <w:t>Kommunen kan besluta om offentliga redovisningar av alla större upphandlingar och beslut. Det är en fråga för kommunfullmäktige.</w:t>
      </w:r>
    </w:p>
    <w:p>
      <w:r>
        <w:rPr>
          <w:rFonts w:ascii="Arial" w:hAnsi="Arial"/>
          <w:sz w:val="24"/>
        </w:rPr>
        <w:t>Ökad öppenhet minskar risk för missbruk och stärker demokratin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alla upphandlingar över 500 000 kr publiceras med fullständig information på kommunens webbplats.</w:t>
      </w:r>
    </w:p>
    <w:p>
      <w:r>
        <w:rPr>
          <w:rFonts w:ascii="Arial" w:hAnsi="Arial"/>
          <w:sz w:val="24"/>
        </w:rPr>
        <w:t>att protokoll från nämnder och styrelser görs mer lättillgängliga.</w:t>
      </w:r>
    </w:p>
    <w:p>
      <w:r>
        <w:rPr>
          <w:rFonts w:ascii="Arial" w:hAnsi="Arial"/>
          <w:sz w:val="24"/>
        </w:rPr>
        <w:t>att en årlig transparensrapport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Karlskrona)</w:t>
      </w:r>
    </w:p>
    <w:p>
      <w:r>
        <w:rPr>
          <w:rFonts w:ascii="Arial" w:hAnsi="Arial"/>
          <w:sz w:val="24"/>
        </w:rPr>
        <w:t>Ort: Karlskrona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