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Karlskrona kommun</w:t>
      </w:r>
    </w:p>
    <w:p/>
    <w:p>
      <w:r>
        <w:rPr>
          <w:rFonts w:ascii="Arial" w:hAnsi="Arial"/>
          <w:b/>
          <w:sz w:val="24"/>
        </w:rPr>
        <w:t>Motion till Karlskrona kommunfullmäktige</w:t>
      </w:r>
    </w:p>
    <w:p/>
    <w:p>
      <w:r>
        <w:rPr>
          <w:rFonts w:ascii="Arial" w:hAnsi="Arial"/>
          <w:b/>
          <w:sz w:val="24"/>
        </w:rPr>
        <w:t>Motion om åtgärder för bättre arbetsmiljö och kvalitet i äldreomsorgen</w:t>
      </w:r>
    </w:p>
    <w:p/>
    <w:p>
      <w:r>
        <w:rPr>
          <w:rFonts w:ascii="Arial" w:hAnsi="Arial"/>
          <w:sz w:val="24"/>
        </w:rPr>
        <w:t>Inlämnad av: Sverigedemokraterna i Karlskrona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Larm från enhetschefer 2025 om maktmissbruk och dålig arbetsmiljö i Karlskronas äldreomsorg kräver handling. Kommunen styr verksamheten och kan besluta om förbättringar.</w:t>
      </w:r>
    </w:p>
    <w:p>
      <w:r>
        <w:rPr>
          <w:rFonts w:ascii="Arial" w:hAnsi="Arial"/>
          <w:sz w:val="24"/>
        </w:rPr>
        <w:t>Fokus på ledarskap, personalstöd och kvalitetssäkring är avgörande för både personal och äldre.</w:t>
      </w:r>
    </w:p>
    <w:p>
      <w:r>
        <w:rPr>
          <w:rFonts w:ascii="Arial" w:hAnsi="Arial"/>
          <w:sz w:val="24"/>
        </w:rPr>
        <w:t>Bättre villkor leder till högre kvalitet och färre problem framöver.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extern granskning av ledarskapet inom äldreomsorgen under 2026.</w:t>
      </w:r>
    </w:p>
    <w:p>
      <w:r>
        <w:rPr>
          <w:rFonts w:ascii="Arial" w:hAnsi="Arial"/>
          <w:sz w:val="24"/>
        </w:rPr>
        <w:t>att åtgärdsplan mot maktmissbruk och för bättre arbetsmiljö antas.</w:t>
      </w:r>
    </w:p>
    <w:p>
      <w:r>
        <w:rPr>
          <w:rFonts w:ascii="Arial" w:hAnsi="Arial"/>
          <w:sz w:val="24"/>
        </w:rPr>
        <w:t>att personalens inflytande stärks genom regelbundna möten.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Karlskrona)</w:t>
      </w:r>
    </w:p>
    <w:p>
      <w:r>
        <w:rPr>
          <w:rFonts w:ascii="Arial" w:hAnsi="Arial"/>
          <w:sz w:val="24"/>
        </w:rPr>
        <w:t>Ort: Karlskrona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