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Olofström kommun</w:t>
      </w:r>
    </w:p>
    <w:p/>
    <w:p>
      <w:r>
        <w:rPr>
          <w:rFonts w:ascii="Arial" w:hAnsi="Arial"/>
          <w:b/>
          <w:sz w:val="24"/>
        </w:rPr>
        <w:t>Motion till Olofström kommunfullmäktige</w:t>
      </w:r>
    </w:p>
    <w:p/>
    <w:p>
      <w:r>
        <w:rPr>
          <w:rFonts w:ascii="Arial" w:hAnsi="Arial"/>
          <w:b/>
          <w:sz w:val="24"/>
        </w:rPr>
        <w:t>Motion om förbättrad studiero och ordning i Olofströms grundskolor</w:t>
      </w:r>
    </w:p>
    <w:p/>
    <w:p>
      <w:r>
        <w:rPr>
          <w:rFonts w:ascii="Arial" w:hAnsi="Arial"/>
          <w:sz w:val="24"/>
        </w:rPr>
        <w:t>Inlämnad av: Sverigedemokraterna i Olofström</w:t>
      </w:r>
    </w:p>
    <w:p>
      <w:r>
        <w:rPr>
          <w:rFonts w:ascii="Arial" w:hAnsi="Arial"/>
          <w:sz w:val="24"/>
        </w:rPr>
        <w:t>Datum: 2026-06-06</w:t>
      </w:r>
    </w:p>
    <w:p/>
    <w:p>
      <w:r>
        <w:rPr>
          <w:rFonts w:ascii="Arial" w:hAnsi="Arial"/>
          <w:b/>
          <w:sz w:val="24"/>
        </w:rPr>
        <w:t>Motivering</w:t>
      </w:r>
    </w:p>
    <w:p>
      <w:r>
        <w:rPr>
          <w:rFonts w:ascii="Arial" w:hAnsi="Arial"/>
          <w:sz w:val="24"/>
        </w:rPr>
        <w:t>Olofströms skolor uppvisar meritvärden på cirka 212-214 poäng för årskurs 9, vilket ligger under rikssnittet på 218. Problem med ordning och studiero nämns i flera sammanhang och påverkar kunskapsresultaten negativt. Skolor som Nordenbergs gymnasium och grundskolor som Gränums skola, Brännaregårdsskolan och Kyrkhults skola berörs av elevminskningen. SD vill se tydliga åtgärder för lugna klassrum, fler lärare med auktoritet och fokus på kunskap istället för flummiga metoder. Barnen i Olofström förtjänar en skola där ordning råder.</w:t>
      </w:r>
    </w:p>
    <w:p/>
    <w:p>
      <w:r>
        <w:rPr>
          <w:rFonts w:ascii="Arial" w:hAnsi="Arial"/>
          <w:b/>
          <w:sz w:val="24"/>
        </w:rPr>
        <w:t>Förslag till beslut</w:t>
      </w:r>
    </w:p>
    <w:p>
      <w:r>
        <w:rPr>
          <w:rFonts w:ascii="Arial" w:hAnsi="Arial"/>
          <w:sz w:val="24"/>
        </w:rPr>
        <w:t>att kommunfullmäktige beslutar att införa tydligare ordningsregler och ökade befogenheter för lärare i alla kommunala grundskolor från läsåret 2026/2027.</w:t>
      </w:r>
    </w:p>
    <w:p>
      <w:r>
        <w:rPr>
          <w:rFonts w:ascii="Arial" w:hAnsi="Arial"/>
          <w:sz w:val="24"/>
        </w:rPr>
        <w:t>att utbildningsnämnden får i uppdrag att kartlägga och åtgärda studiero-problem på skolor med lägst resultat.</w:t>
      </w:r>
    </w:p>
    <w:p>
      <w:r>
        <w:rPr>
          <w:rFonts w:ascii="Arial" w:hAnsi="Arial"/>
          <w:sz w:val="24"/>
        </w:rPr>
        <w:t>att mer resurser riktas till elevhälsa och specialpedagogik för att stödja ordning och kunskap.</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Olofström)</w:t>
      </w:r>
    </w:p>
    <w:p>
      <w:r>
        <w:rPr>
          <w:rFonts w:ascii="Arial" w:hAnsi="Arial"/>
          <w:sz w:val="24"/>
        </w:rPr>
        <w:t>Ort: Olofström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Olofström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Olofström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Olofström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