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Olofström kommun</w:t>
      </w:r>
    </w:p>
    <w:p/>
    <w:p>
      <w:r>
        <w:rPr>
          <w:rFonts w:ascii="Arial" w:hAnsi="Arial"/>
          <w:b/>
          <w:sz w:val="24"/>
        </w:rPr>
        <w:t>Motion till Olofström kommunfullmäktige</w:t>
      </w:r>
    </w:p>
    <w:p/>
    <w:p>
      <w:r>
        <w:rPr>
          <w:rFonts w:ascii="Arial" w:hAnsi="Arial"/>
          <w:b/>
          <w:sz w:val="24"/>
        </w:rPr>
        <w:t>Motion om förstärkta åtgärder mot bedrägerier och vardagsbrott i Olofström</w:t>
      </w:r>
    </w:p>
    <w:p/>
    <w:p>
      <w:r>
        <w:rPr>
          <w:rFonts w:ascii="Arial" w:hAnsi="Arial"/>
          <w:sz w:val="24"/>
        </w:rPr>
        <w:t>Inlämnad av: Sverigedemokraterna i Olofström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Enligt medborgarlöftet 2026 är bedrägerier ett växande problem i Olofström tillsammans med ordningsstörningar i bostadsområden. Kommunen och polisen samarbetar men fler konkreta insatser behövs för att skydda äldre och utsatta grupper. SD vill se ökad information, samverkan med banker och utökad polisiär närvaro.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kommunen ökar informationsinsatserna om bedrägerier riktade mot äldre via seniorverksamheten.</w:t>
      </w:r>
    </w:p>
    <w:p>
      <w:r>
        <w:rPr>
          <w:rFonts w:ascii="Arial" w:hAnsi="Arial"/>
          <w:sz w:val="24"/>
        </w:rPr>
        <w:t>att samverkan med Polisen och Olofströmshus förstärks med gemensamma åtgärder mot vardagsbrott.</w:t>
      </w:r>
    </w:p>
    <w:p>
      <w:r>
        <w:rPr>
          <w:rFonts w:ascii="Arial" w:hAnsi="Arial"/>
          <w:sz w:val="24"/>
        </w:rPr>
        <w:t>att en handlingsplan mot bedrägerier tas fram och redovisas i kommunfullmäktige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Olofström)</w:t>
      </w:r>
    </w:p>
    <w:p>
      <w:r>
        <w:rPr>
          <w:rFonts w:ascii="Arial" w:hAnsi="Arial"/>
          <w:sz w:val="24"/>
        </w:rPr>
        <w:t>Ort: Olofström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Olofström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Olofström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Olofström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