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Olofström kommun</w:t>
      </w:r>
    </w:p>
    <w:p/>
    <w:p>
      <w:r>
        <w:rPr>
          <w:rFonts w:ascii="Arial" w:hAnsi="Arial"/>
          <w:b/>
          <w:sz w:val="24"/>
        </w:rPr>
        <w:t>Motion till Olofström kommunfullmäktige</w:t>
      </w:r>
    </w:p>
    <w:p/>
    <w:p>
      <w:r>
        <w:rPr>
          <w:rFonts w:ascii="Arial" w:hAnsi="Arial"/>
          <w:b/>
          <w:sz w:val="24"/>
        </w:rPr>
        <w:t>Motion om stärkt brottsförebyggande arbete med fokus på ungdomar och svenska värderingar</w:t>
      </w:r>
    </w:p>
    <w:p/>
    <w:p>
      <w:r>
        <w:rPr>
          <w:rFonts w:ascii="Arial" w:hAnsi="Arial"/>
          <w:sz w:val="24"/>
        </w:rPr>
        <w:t>Inlämnad av: Sverigedemokraterna i Olofström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 insatser mot ungdomsbrottslighet är avgörande. I Olofström ska förebyggande arbete inkludera normbildning kring laglydighet, respekt och svenska värderingar i skola och fritidsverksamhet, i linje med SD:s syn på ansvar och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utbildnings- och fritidsnämnderna får i uppdrag att integrera värdegrundsarbete mot brott i verksamheterna.</w:t>
      </w:r>
    </w:p>
    <w:p>
      <w:r>
        <w:rPr>
          <w:rFonts w:ascii="Arial" w:hAnsi="Arial"/>
          <w:sz w:val="24"/>
        </w:rPr>
        <w:t>att samverkan med polis och föräldrar stärks kring riskungdomar.</w:t>
      </w:r>
    </w:p>
    <w:p>
      <w:r>
        <w:rPr>
          <w:rFonts w:ascii="Arial" w:hAnsi="Arial"/>
          <w:sz w:val="24"/>
        </w:rPr>
        <w:t>att resultat från medborgarlöftet följs upp med fokus på ungdomsrelaterad brottslighet.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Olofström)</w:t>
      </w:r>
    </w:p>
    <w:p>
      <w:r>
        <w:rPr>
          <w:rFonts w:ascii="Arial" w:hAnsi="Arial"/>
          <w:sz w:val="24"/>
        </w:rPr>
        <w:t>Ort: Olofström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Olofström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Olofström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Olofström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