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Sölvesborg kommun</w:t>
      </w:r>
    </w:p>
    <w:p/>
    <w:p>
      <w:r>
        <w:rPr>
          <w:rFonts w:ascii="Arial" w:hAnsi="Arial"/>
          <w:b/>
          <w:sz w:val="24"/>
        </w:rPr>
        <w:t>Motion till Sölvesborg kommunfullmäktige</w:t>
      </w:r>
    </w:p>
    <w:p/>
    <w:p>
      <w:r>
        <w:rPr>
          <w:rFonts w:ascii="Arial" w:hAnsi="Arial"/>
          <w:b/>
          <w:sz w:val="24"/>
        </w:rPr>
        <w:t>Motion om bättre studiero och ordning i Sölvesborgs grundskolor</w:t>
      </w:r>
    </w:p>
    <w:p/>
    <w:p>
      <w:r>
        <w:rPr>
          <w:rFonts w:ascii="Arial" w:hAnsi="Arial"/>
          <w:sz w:val="24"/>
        </w:rPr>
        <w:t>Inlämnad av: Sverigedemokraterna i Sölvesborg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Sölvesborg ligger runt meritvärde 209,4 enligt 2025-data. För att höja kunskapsnivån krävs tydligare fokus på studiero. Nationella trender och lokala behov pekar på att ordningsproblem påverkar undervisningen negativt.</w:t>
      </w:r>
    </w:p>
    <w:p>
      <w:r>
        <w:rPr>
          <w:rFonts w:ascii="Arial" w:hAnsi="Arial"/>
          <w:sz w:val="24"/>
        </w:rPr>
        <w:t>Kommunen kan besluta om lokala riktlinjer för mobilförbud, konsekvent disciplin och stöd till lärare. SD ser studiero som en kärnfråga för alla elevers rätt till kunskap.</w:t>
      </w:r>
    </w:p>
    <w:p>
      <w:r>
        <w:rPr>
          <w:rFonts w:ascii="Arial" w:hAnsi="Arial"/>
          <w:sz w:val="24"/>
        </w:rPr>
        <w:t>Med satsningar på ordning stärks skolan som institution och motverkas utanförskap tidigt.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lokal policy för studiero med mobilförbud och tydliga konsekvenser</w:t>
      </w:r>
    </w:p>
    <w:p>
      <w:r>
        <w:rPr>
          <w:rFonts w:ascii="Arial" w:hAnsi="Arial"/>
          <w:sz w:val="24"/>
        </w:rPr>
        <w:t>att avsätta medel för fortbildning av lärare i klassrumshantering under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Sölvesborg)</w:t>
      </w:r>
    </w:p>
    <w:p>
      <w:r>
        <w:rPr>
          <w:rFonts w:ascii="Arial" w:hAnsi="Arial"/>
          <w:sz w:val="24"/>
        </w:rPr>
        <w:t>Ort: Sölvesborg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Sölvesborg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Sölvesborg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Sölvesborg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