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förbättrad trafiksäkerhet på väg 518 och lokala vägar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Singelolyckor och trafikproblem på väg 518 mellan Mjällby och Krokåsvägen har inträffat nyligen. Kommunen ansvarar för lokala vägar och kan påverka trafiksäkerheten.</w:t>
      </w:r>
    </w:p>
    <w:p>
      <w:r>
        <w:rPr>
          <w:rFonts w:ascii="Arial" w:hAnsi="Arial"/>
          <w:sz w:val="24"/>
        </w:rPr>
        <w:t>Åtgärder som hastighetsbegränsningar och belysning är kommunala beslut.</w:t>
      </w:r>
    </w:p>
    <w:p>
      <w:r>
        <w:rPr>
          <w:rFonts w:ascii="Arial" w:hAnsi="Arial"/>
          <w:sz w:val="24"/>
        </w:rPr>
        <w:t>Säkerhet på vägarna skyddar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hastighetsdämpande åtgärder på väg 518</w:t>
      </w:r>
    </w:p>
    <w:p>
      <w:r>
        <w:rPr>
          <w:rFonts w:ascii="Arial" w:hAnsi="Arial"/>
          <w:sz w:val="24"/>
        </w:rPr>
        <w:t>att förbättra belysning och skyltning på prioriterade sträckor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