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krav på värderingar vid integration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handlar om att ta seden dit man kommer. SD vill införa samhällskunskapstester och uppföljning av värderingar. Lokala riktlinjer kan beslutas av 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policy för värderingskrav i integrationsarbetet antas.</w:t>
      </w:r>
    </w:p>
    <w:p>
      <w:r>
        <w:rPr>
          <w:rFonts w:ascii="Arial" w:hAnsi="Arial"/>
          <w:sz w:val="24"/>
        </w:rPr>
        <w:t>att samverkan med civilsamhället för samhällsinformation stärks.</w:t>
      </w:r>
    </w:p>
    <w:p>
      <w:r>
        <w:rPr>
          <w:rFonts w:ascii="Arial" w:hAnsi="Arial"/>
          <w:sz w:val="24"/>
        </w:rPr>
        <w:t>att uppföljning av integrationens 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