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Hedemora kommun</w:t>
      </w:r>
    </w:p>
    <w:p/>
    <w:p>
      <w:r>
        <w:rPr>
          <w:rFonts w:ascii="Arial" w:hAnsi="Arial"/>
          <w:b/>
          <w:sz w:val="24"/>
        </w:rPr>
        <w:t>Motion till Hedemora kommunfullmäktige</w:t>
      </w:r>
    </w:p>
    <w:p/>
    <w:p>
      <w:r>
        <w:rPr>
          <w:rFonts w:ascii="Arial" w:hAnsi="Arial"/>
          <w:b/>
          <w:sz w:val="24"/>
        </w:rPr>
        <w:t>Motion om stärkt brottsförebyggande arbete via lokalt BRÅ</w:t>
      </w:r>
    </w:p>
    <w:p/>
    <w:p>
      <w:r>
        <w:rPr>
          <w:rFonts w:ascii="Arial" w:hAnsi="Arial"/>
          <w:sz w:val="24"/>
        </w:rPr>
        <w:t>Inlämnad av: Sverigedemokraterna i Hedemora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Lokalt BRÅ i Hedemora behöver mer resurser för att motverka brott och otrygghet. 2025-rapporten visar behov av bättre struktur. SD vill se konkreta åtgärder 2026. Kommunen beslutar om finansiering.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förstärker det lokala BRÅ-arbetet med tydliga mål för 2026</w:t>
      </w:r>
    </w:p>
    <w:p>
      <w:r>
        <w:rPr>
          <w:rFonts w:ascii="Arial" w:hAnsi="Arial"/>
          <w:sz w:val="24"/>
        </w:rPr>
        <w:t>att samverkan med polis och föreningsliv utökas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Hedemora)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Hedemora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Hedemora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