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service och bostadskö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Svenska medborgare och långvariga invånare ska prioriteras i kommunens tjänster. SD står för medborgare först. Detta kan regleras lokalt utan att strida mot lag. Prioritering stärker legitimiteten.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svenska medborgare i bostadskö och viss kommunal service</w:t>
      </w:r>
    </w:p>
    <w:p>
      <w:r>
        <w:rPr>
          <w:rFonts w:ascii="Arial" w:hAnsi="Arial"/>
          <w:sz w:val="24"/>
        </w:rPr>
        <w:t>att en utredning om genomförande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