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förstärkt brottsförebyggande arbete med fokus på ungdomar</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Även om Leksand är en trygg kommun finns allmänna utmaningar med ungdomsbrottslighet som kräver lokala åtgärder. SD vill se ökat samarbete mellan skola, polis och socialtjänst. Förebyggande arbete skyddar både unga och medborgare. Med 2026 års budget finns utrymme för konkreta satsningar.</w:t>
      </w:r>
    </w:p>
    <w:p/>
    <w:p>
      <w:r>
        <w:rPr>
          <w:rFonts w:ascii="Arial" w:hAnsi="Arial"/>
          <w:b/>
          <w:sz w:val="24"/>
        </w:rPr>
        <w:t>Förslag till beslut</w:t>
      </w:r>
    </w:p>
    <w:p>
      <w:r>
        <w:rPr>
          <w:rFonts w:ascii="Arial" w:hAnsi="Arial"/>
          <w:sz w:val="24"/>
        </w:rPr>
        <w:t>att kommunfullmäktige uppdrar åt berörda nämnder att ta fram en lokal brottsförebyggande plan 2026-2027.</w:t>
      </w:r>
    </w:p>
    <w:p>
      <w:r>
        <w:rPr>
          <w:rFonts w:ascii="Arial" w:hAnsi="Arial"/>
          <w:sz w:val="24"/>
        </w:rPr>
        <w:t>att fler fältassistenter och trygghetsvandringar införs.</w:t>
      </w:r>
    </w:p>
    <w:p>
      <w:r>
        <w:rPr>
          <w:rFonts w:ascii="Arial" w:hAnsi="Arial"/>
          <w:sz w:val="24"/>
        </w:rPr>
        <w:t>att samverkan med Leksands IF och föreningsliv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