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Leksand kommun</w:t>
      </w:r>
    </w:p>
    <w:p/>
    <w:p>
      <w:r>
        <w:rPr>
          <w:rFonts w:ascii="Arial" w:hAnsi="Arial"/>
          <w:b/>
          <w:sz w:val="24"/>
        </w:rPr>
        <w:t>Motion till Leksand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investeringar</w:t>
      </w:r>
    </w:p>
    <w:p/>
    <w:p>
      <w:r>
        <w:rPr>
          <w:rFonts w:ascii="Arial" w:hAnsi="Arial"/>
          <w:sz w:val="24"/>
        </w:rPr>
        <w:t>Inlämnad av: Sverigedemokraterna i Leksand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Leksands kommun redovisade ett starkt resultat 2025, men invånarna har rätt till full insyn i hur skattepengarna används. SD vill ha tydligare redovisning av investeringar och prioriteringar. Transparens stärker demokratin och förtroendet för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öppna redovisningar av budgetutfallet.</w:t>
      </w:r>
    </w:p>
    <w:p>
      <w:r>
        <w:rPr>
          <w:rFonts w:ascii="Arial" w:hAnsi="Arial"/>
          <w:sz w:val="24"/>
        </w:rPr>
        <w:t>att en digital budgetportal införs på leksand.se.</w:t>
      </w:r>
    </w:p>
    <w:p>
      <w:r>
        <w:rPr>
          <w:rFonts w:ascii="Arial" w:hAnsi="Arial"/>
          <w:sz w:val="24"/>
        </w:rPr>
        <w:t>att alla stora investeringar redovisas med kostnader och nyttor.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Leksand)</w:t>
      </w:r>
    </w:p>
    <w:p>
      <w:r>
        <w:rPr>
          <w:rFonts w:ascii="Arial" w:hAnsi="Arial"/>
          <w:sz w:val="24"/>
        </w:rPr>
        <w:t>Ort: Leksand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