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Ludvika kommun</w:t>
      </w:r>
    </w:p>
    <w:p/>
    <w:p>
      <w:r>
        <w:rPr>
          <w:rFonts w:ascii="Arial" w:hAnsi="Arial"/>
          <w:b/>
          <w:sz w:val="24"/>
        </w:rPr>
        <w:t>Motion till Ludvika kommunfullmäktige</w:t>
      </w:r>
    </w:p>
    <w:p/>
    <w:p>
      <w:r>
        <w:rPr>
          <w:rFonts w:ascii="Arial" w:hAnsi="Arial"/>
          <w:b/>
          <w:sz w:val="24"/>
        </w:rPr>
        <w:t>Motion om ökad trygghet i Marnäs och Ludvika Gård</w:t>
      </w:r>
    </w:p>
    <w:p/>
    <w:p>
      <w:r>
        <w:rPr>
          <w:rFonts w:ascii="Arial" w:hAnsi="Arial"/>
          <w:sz w:val="24"/>
        </w:rPr>
        <w:t>Inlämnad av: Sverigedemokraterna i Ludvika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områden som Marnäs och Ludvika Gård har socioekonomiska utmaningar som trångboddhet och barnfattigdom identifierats i kommunens egna mätningar under 2025-2026. Satsningar från Ludvikahem och socialförvaltningen pågår men behöver förstärkas med konkreta trygghetsåtgärder. Polisens trygghetsmätningar och BRÅ-arbete visar på behov av ökad närvaro och förebyggande insatser för att minska otrygghet bland invånarna. Som sverigedemokrater prioriterar vi medborgarnas säkerhet och välfärd i första hand. En stärkt lokal samverkan mellan kommun, polis och fastighetsbolag kan ge snabba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riktad trygghetssatsning i Marnäs och Ludvika Gård under 2026-2027 med fokus på ökad kameraövervakning, belysning och samverkan med polis.</w:t>
      </w:r>
    </w:p>
    <w:p>
      <w:r>
        <w:rPr>
          <w:rFonts w:ascii="Arial" w:hAnsi="Arial"/>
          <w:sz w:val="24"/>
        </w:rPr>
        <w:t>att socialnämnden ges i uppdrag att utöka förebyggande arbete mot barnfattigdom och trångboddhet i dessa områden.</w:t>
      </w:r>
    </w:p>
    <w:p>
      <w:r>
        <w:rPr>
          <w:rFonts w:ascii="Arial" w:hAnsi="Arial"/>
          <w:sz w:val="24"/>
        </w:rPr>
        <w:t>att en årlig uppföljning av trygghetsläget presenteras för kommunfullmäktige.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Ludvika)</w:t>
      </w:r>
    </w:p>
    <w:p>
      <w:r>
        <w:rPr>
          <w:rFonts w:ascii="Arial" w:hAnsi="Arial"/>
          <w:sz w:val="24"/>
        </w:rPr>
        <w:t>Ort: Ludvika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Ludvika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Ludvika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Ludvika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