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Ludvika kommun</w:t>
      </w:r>
    </w:p>
    <w:p/>
    <w:p>
      <w:r>
        <w:rPr>
          <w:rFonts w:ascii="Arial" w:hAnsi="Arial"/>
          <w:b/>
          <w:sz w:val="24"/>
        </w:rPr>
        <w:t>Motion till Ludvika kommunfullmäktige</w:t>
      </w:r>
    </w:p>
    <w:p/>
    <w:p>
      <w:r>
        <w:rPr>
          <w:rFonts w:ascii="Arial" w:hAnsi="Arial"/>
          <w:b/>
          <w:sz w:val="24"/>
        </w:rPr>
        <w:t>Motion om ökad transparens i budgetprocessen</w:t>
      </w:r>
    </w:p>
    <w:p/>
    <w:p>
      <w:r>
        <w:rPr>
          <w:rFonts w:ascii="Arial" w:hAnsi="Arial"/>
          <w:sz w:val="24"/>
        </w:rPr>
        <w:t>Inlämnad av: Sverigedemokraterna i Ludvika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Invånarna i Ludvika har rätt till full insyn i hur deras skattepengar används. Nuvarande processer kan förbättras med tydligare redovisning av prioriteringar och resultat. Sverigedemokraterna vill stärka demokratin genom öppenhet, särskilt inför kommande budgetar 2026-2028. Konkreta åtgärder som månadsvisa uppföljningar kan implementeras kommunalt.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månadsvisa budgetuppföljningar som publiceras öppet på kommunens webbplats.</w:t>
      </w:r>
    </w:p>
    <w:p>
      <w:r>
        <w:rPr>
          <w:rFonts w:ascii="Arial" w:hAnsi="Arial"/>
          <w:sz w:val="24"/>
        </w:rPr>
        <w:t>att en förenklad budget i korthet tas fram för allmänheten varje år.</w:t>
      </w:r>
    </w:p>
    <w:p>
      <w:r>
        <w:rPr>
          <w:rFonts w:ascii="Arial" w:hAnsi="Arial"/>
          <w:sz w:val="24"/>
        </w:rPr>
        <w:t>att alla nämnder redovisar avvikelser och åtgärder offentligt.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Ludvika)</w:t>
      </w:r>
    </w:p>
    <w:p>
      <w:r>
        <w:rPr>
          <w:rFonts w:ascii="Arial" w:hAnsi="Arial"/>
          <w:sz w:val="24"/>
        </w:rPr>
        <w:t>Ort: Ludvika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Ludvika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Ludvika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Ludvika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