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Mora kommun</w:t>
      </w:r>
    </w:p>
    <w:p/>
    <w:p>
      <w:r>
        <w:rPr>
          <w:rFonts w:ascii="Arial" w:hAnsi="Arial"/>
          <w:b/>
          <w:sz w:val="24"/>
        </w:rPr>
        <w:t>Motion till Mora kommunfullmäktige</w:t>
      </w:r>
    </w:p>
    <w:p/>
    <w:p>
      <w:r>
        <w:rPr>
          <w:rFonts w:ascii="Arial" w:hAnsi="Arial"/>
          <w:b/>
          <w:sz w:val="24"/>
        </w:rPr>
        <w:t>Motion om ökad trygghet i centrala Mora</w:t>
      </w:r>
    </w:p>
    <w:p/>
    <w:p>
      <w:r>
        <w:rPr>
          <w:rFonts w:ascii="Arial" w:hAnsi="Arial"/>
          <w:sz w:val="24"/>
        </w:rPr>
        <w:t>Inlämnad av: Sverigedemokraterna i Mora</w:t>
      </w:r>
    </w:p>
    <w:p>
      <w:r>
        <w:rPr>
          <w:rFonts w:ascii="Arial" w:hAnsi="Arial"/>
          <w:sz w:val="24"/>
        </w:rPr>
        <w:t>Datum: 2026-06-06</w:t>
      </w:r>
    </w:p>
    <w:p/>
    <w:p>
      <w:r>
        <w:rPr>
          <w:rFonts w:ascii="Arial" w:hAnsi="Arial"/>
          <w:b/>
          <w:sz w:val="24"/>
        </w:rPr>
        <w:t>Motivering</w:t>
      </w:r>
    </w:p>
    <w:p>
      <w:r>
        <w:rPr>
          <w:rFonts w:ascii="Arial" w:hAnsi="Arial"/>
          <w:sz w:val="24"/>
        </w:rPr>
        <w:t>Mora kommun är relativt trygg med cirka 65–83 anmälda brott per 1 000 invånare, men centrala delar upplever ökad otrygghet kopplat till ordningsstörningar och ungdomsbrottslighet under 2025–2026. Kommunen har ett aktivt brottsförebyggande råd, men fler konkreta åtgärder behövs för att stärka medborgarnas känsla av säkerhet. Sverigedemokraterna vill prioritera trygghet som en grundläggande kommunal uppgift och sätta medborgarna främst.</w:t>
      </w:r>
    </w:p>
    <w:p>
      <w:r>
        <w:rPr>
          <w:rFonts w:ascii="Arial" w:hAnsi="Arial"/>
          <w:sz w:val="24"/>
        </w:rPr>
        <w:t>Lokala incidenter och statistik visar att samverkan med polis kan förstärkas. Aktiviteter för unga är bra, men behöver kompletteras med fysiska åtgärder som belysning och kameror. Detta ligger helt inom kommunens ansvar för brottsförebyggande arbete enligt lag.</w:t>
      </w:r>
    </w:p>
    <w:p>
      <w:r>
        <w:rPr>
          <w:rFonts w:ascii="Arial" w:hAnsi="Arial"/>
          <w:sz w:val="24"/>
        </w:rPr>
        <w:t>En sådan satsning är kostnadseffektiv på sikt genom minskade samhällskostnader och stärker Mora som attraktiv kommun.</w:t>
      </w:r>
    </w:p>
    <w:p/>
    <w:p>
      <w:r>
        <w:rPr>
          <w:rFonts w:ascii="Arial" w:hAnsi="Arial"/>
          <w:b/>
          <w:sz w:val="24"/>
        </w:rPr>
        <w:t>Förslag till beslut</w:t>
      </w:r>
    </w:p>
    <w:p>
      <w:r>
        <w:rPr>
          <w:rFonts w:ascii="Arial" w:hAnsi="Arial"/>
          <w:sz w:val="24"/>
        </w:rPr>
        <w:t>att kommunfullmäktige beslutar om en handlingsplan för ökad trygghet i centrala Mora med fokus på belysning, kameror och ökad samverkan med polis under 2026</w:t>
      </w:r>
    </w:p>
    <w:p>
      <w:r>
        <w:rPr>
          <w:rFonts w:ascii="Arial" w:hAnsi="Arial"/>
          <w:sz w:val="24"/>
        </w:rPr>
        <w:t>att medlen tas från befintlig budget för brottsförebyggande arbete</w:t>
      </w:r>
    </w:p>
    <w:p>
      <w:r>
        <w:rPr>
          <w:rFonts w:ascii="Arial" w:hAnsi="Arial"/>
          <w:sz w:val="24"/>
        </w:rPr>
        <w:t>att resultatet redovisas i kommunplanen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Mora)</w:t>
      </w:r>
    </w:p>
    <w:p>
      <w:r>
        <w:rPr>
          <w:rFonts w:ascii="Arial" w:hAnsi="Arial"/>
          <w:sz w:val="24"/>
        </w:rPr>
        <w:t>Ort: Mora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Mora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Mora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Mora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