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Mora kommun</w:t>
      </w:r>
    </w:p>
    <w:p/>
    <w:p>
      <w:r>
        <w:rPr>
          <w:rFonts w:ascii="Arial" w:hAnsi="Arial"/>
          <w:b/>
          <w:sz w:val="24"/>
        </w:rPr>
        <w:t>Motion till Mora kommunfullmäktige</w:t>
      </w:r>
    </w:p>
    <w:p/>
    <w:p>
      <w:r>
        <w:rPr>
          <w:rFonts w:ascii="Arial" w:hAnsi="Arial"/>
          <w:b/>
          <w:sz w:val="24"/>
        </w:rPr>
        <w:t>Motion om effektivisering av Moras kommunbudget</w:t>
      </w:r>
    </w:p>
    <w:p/>
    <w:p>
      <w:r>
        <w:rPr>
          <w:rFonts w:ascii="Arial" w:hAnsi="Arial"/>
          <w:sz w:val="24"/>
        </w:rPr>
        <w:t>Inlämnad av: Sverigedemokraterna i Mora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Kommunplan 2026 har beslutats med oförändrad skatt men stora utmaningar i kärnverksamheterna. SD vill prioritera medborgarna genom att effektivisera administration och icke-nödvändiga projekt.</w:t>
      </w:r>
    </w:p>
    <w:p>
      <w:r>
        <w:rPr>
          <w:rFonts w:ascii="Arial" w:hAnsi="Arial"/>
          <w:sz w:val="24"/>
        </w:rPr>
        <w:t>Detta frigör medel till skola, vård och omsorg. Fullt kommunalt beslut.</w:t>
      </w:r>
    </w:p>
    <w:p>
      <w:r>
        <w:rPr>
          <w:rFonts w:ascii="Arial" w:hAnsi="Arial"/>
          <w:sz w:val="24"/>
        </w:rPr>
        <w:t>SD:s eget förslag till kommunplan 2026 visar på möjliga besparingar.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en översyn av administrativa kostnader med mål om 5 procents effektivisering 2027</w:t>
      </w:r>
    </w:p>
    <w:p>
      <w:r>
        <w:rPr>
          <w:rFonts w:ascii="Arial" w:hAnsi="Arial"/>
          <w:sz w:val="24"/>
        </w:rPr>
        <w:t>att inga nya prestigeprojekt startas utan medborgarnytta</w:t>
      </w:r>
    </w:p>
    <w:p>
      <w:r>
        <w:rPr>
          <w:rFonts w:ascii="Arial" w:hAnsi="Arial"/>
          <w:sz w:val="24"/>
        </w:rPr>
        <w:t>att resultatet redovisas öppet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Mora)</w:t>
      </w:r>
    </w:p>
    <w:p>
      <w:r>
        <w:rPr>
          <w:rFonts w:ascii="Arial" w:hAnsi="Arial"/>
          <w:sz w:val="24"/>
        </w:rPr>
        <w:t>Ort: Mora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Mora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Mora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Mora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