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Orsa kommun</w:t>
      </w:r>
    </w:p>
    <w:p/>
    <w:p>
      <w:r>
        <w:rPr>
          <w:rFonts w:ascii="Arial" w:hAnsi="Arial"/>
          <w:b/>
          <w:sz w:val="24"/>
        </w:rPr>
        <w:t>Motion till Orsa kommunfullmäktige</w:t>
      </w:r>
    </w:p>
    <w:p/>
    <w:p>
      <w:r>
        <w:rPr>
          <w:rFonts w:ascii="Arial" w:hAnsi="Arial"/>
          <w:b/>
          <w:sz w:val="24"/>
        </w:rPr>
        <w:t>Motion om förbättrad infrastruktur på E45-sträckan Vattnäs-Trunna i Orsa</w:t>
      </w:r>
    </w:p>
    <w:p/>
    <w:p>
      <w:r>
        <w:rPr>
          <w:rFonts w:ascii="Arial" w:hAnsi="Arial"/>
          <w:sz w:val="24"/>
        </w:rPr>
        <w:t>Inlämnad av: Sverigedemokraterna i Orsa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E45-sträckan Vattnäs-Trunna har identifierats som problematisk. Bättre underhåll och säkerhet är viktigt för Orsas invånare och näringsliv. Sverigedemokraterna prioriterar fungerande vägar. Kommunen kan driva frågan och samverka med Trafikverket.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begär ny granskning och åtgärder för E45 Vattnäs-Trunna</w:t>
      </w:r>
    </w:p>
    <w:p>
      <w:r>
        <w:rPr>
          <w:rFonts w:ascii="Arial" w:hAnsi="Arial"/>
          <w:sz w:val="24"/>
        </w:rPr>
        <w:t>att säkerhetsåtgärder som belysning och skyltning prioriteras</w:t>
      </w:r>
    </w:p>
    <w:p>
      <w:r>
        <w:rPr>
          <w:rFonts w:ascii="Arial" w:hAnsi="Arial"/>
          <w:sz w:val="24"/>
        </w:rPr>
        <w:t>att dialog med Trafikverket intensifieras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Orsa)</w:t>
      </w:r>
    </w:p>
    <w:p>
      <w:r>
        <w:rPr>
          <w:rFonts w:ascii="Arial" w:hAnsi="Arial"/>
          <w:sz w:val="24"/>
        </w:rPr>
        <w:t>Ort: Orsa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