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Rättvik kommun</w:t>
      </w:r>
    </w:p>
    <w:p/>
    <w:p>
      <w:r>
        <w:rPr>
          <w:rFonts w:ascii="Arial" w:hAnsi="Arial"/>
          <w:b/>
          <w:sz w:val="24"/>
        </w:rPr>
        <w:t>Motion till Rättvik kommunfullmäktige</w:t>
      </w:r>
    </w:p>
    <w:p/>
    <w:p>
      <w:r>
        <w:rPr>
          <w:rFonts w:ascii="Arial" w:hAnsi="Arial"/>
          <w:b/>
          <w:sz w:val="24"/>
        </w:rPr>
        <w:t>Motion om utökat brottsförebyggande arbete 2026</w:t>
      </w:r>
    </w:p>
    <w:p/>
    <w:p>
      <w:r>
        <w:rPr>
          <w:rFonts w:ascii="Arial" w:hAnsi="Arial"/>
          <w:sz w:val="24"/>
        </w:rPr>
        <w:t>Inlämnad av: Sverigedemokraterna i Rättvik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Rättviks lokala brottsförebyggande råd behöver mer resurser och konkreta åtgärder enligt Brås rekommendationer 2025. SD vill se ökad trygghet genom förebyggande insatser. Detta är en prioriterad trygghetsfråga.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tillför 2 mnkr extra till det brottsförebyggande rådet 2026</w:t>
      </w:r>
    </w:p>
    <w:p>
      <w:r>
        <w:rPr>
          <w:rFonts w:ascii="Arial" w:hAnsi="Arial"/>
          <w:sz w:val="24"/>
        </w:rPr>
        <w:t>att fler samverkansprojekt med polis och näringsliv startas</w:t>
      </w:r>
    </w:p>
    <w:p>
      <w:r>
        <w:rPr>
          <w:rFonts w:ascii="Arial" w:hAnsi="Arial"/>
          <w:sz w:val="24"/>
        </w:rPr>
        <w:t>att en kartläggning av brottslighet i specifika områden görs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Rättvik)</w:t>
      </w:r>
    </w:p>
    <w:p>
      <w:r>
        <w:rPr>
          <w:rFonts w:ascii="Arial" w:hAnsi="Arial"/>
          <w:sz w:val="24"/>
        </w:rPr>
        <w:t>Ort: Rättvik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Rättvik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Rättvik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Rättvik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