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Smedjebacken kommun</w:t>
      </w:r>
    </w:p>
    <w:p/>
    <w:p>
      <w:r>
        <w:rPr>
          <w:rFonts w:ascii="Arial" w:hAnsi="Arial"/>
          <w:b/>
          <w:sz w:val="24"/>
        </w:rPr>
        <w:t>Motion till Smedjebacken kommunfullmäktige</w:t>
      </w:r>
    </w:p>
    <w:p/>
    <w:p>
      <w:r>
        <w:rPr>
          <w:rFonts w:ascii="Arial" w:hAnsi="Arial"/>
          <w:b/>
          <w:sz w:val="24"/>
        </w:rPr>
        <w:t>Motion om prioritering av skattbetalare i budgetfördelning</w:t>
      </w:r>
    </w:p>
    <w:p/>
    <w:p>
      <w:r>
        <w:rPr>
          <w:rFonts w:ascii="Arial" w:hAnsi="Arial"/>
          <w:sz w:val="24"/>
        </w:rPr>
        <w:t>Inlämnad av: Sverigedemokraterna i Smedjebacken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innehåller flera satsningar, men SD vill säkerställa att medborgarna alltid kommer först. I en kommun med låg befolkningstillväxt är det viktigt att värna skattebetalarnas intressen framför andra utgifter. Detta stärker partiets image som det som sätter vanligt folk främst.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principen 'skattbetalare först' i alla budgetbeslut</w:t>
      </w:r>
    </w:p>
    <w:p>
      <w:r>
        <w:rPr>
          <w:rFonts w:ascii="Arial" w:hAnsi="Arial"/>
          <w:sz w:val="24"/>
        </w:rPr>
        <w:t>att kommunfullmäktige beslutar att prioritera kärnverksamheter som skola, vård och trygghet</w:t>
      </w:r>
    </w:p>
    <w:p>
      <w:r>
        <w:rPr>
          <w:rFonts w:ascii="Arial" w:hAnsi="Arial"/>
          <w:sz w:val="24"/>
        </w:rPr>
        <w:t>att kommunfullmäktige beslutar att redovisa hur varje krona gynnar invånarna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Smedjebacken)</w:t>
      </w:r>
    </w:p>
    <w:p>
      <w:r>
        <w:rPr>
          <w:rFonts w:ascii="Arial" w:hAnsi="Arial"/>
          <w:sz w:val="24"/>
        </w:rPr>
        <w:t>Ort: Smedjebacken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Smedjebacken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Smedjebacken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Smedjebacken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