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Gävle kommun</w:t>
      </w:r>
    </w:p>
    <w:p/>
    <w:p>
      <w:r>
        <w:rPr>
          <w:rFonts w:ascii="Arial" w:hAnsi="Arial"/>
          <w:b/>
          <w:sz w:val="24"/>
        </w:rPr>
        <w:t>Motion till Gävle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Gävle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motverkar felaktiga utbetalningar och ökar förtroendet. SD vill ha öppen redovisning av upphandlingar och leverantörer. Kommunen kan besluta om detta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offentlig redovisning av alla upphandlingar över 500 000 kr</w:t>
      </w:r>
    </w:p>
    <w:p>
      <w:r>
        <w:rPr>
          <w:rFonts w:ascii="Arial" w:hAnsi="Arial"/>
          <w:sz w:val="24"/>
        </w:rPr>
        <w:t>att antikorruptionsutbildning ges till berörd personal</w:t>
      </w:r>
    </w:p>
    <w:p>
      <w:r>
        <w:rPr>
          <w:rFonts w:ascii="Arial" w:hAnsi="Arial"/>
          <w:sz w:val="24"/>
        </w:rPr>
        <w:t>att medborgare ges möjlighet att lämna synpunkter på stora avtal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Gävle)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Gävle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Gävle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