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Hudiksvall kommun</w:t>
      </w:r>
    </w:p>
    <w:p/>
    <w:p>
      <w:r>
        <w:rPr>
          <w:rFonts w:ascii="Arial" w:hAnsi="Arial"/>
          <w:b/>
          <w:sz w:val="24"/>
        </w:rPr>
        <w:t>Motion till Hudiksvall kommunfullmäktige</w:t>
      </w:r>
    </w:p>
    <w:p/>
    <w:p>
      <w:r>
        <w:rPr>
          <w:rFonts w:ascii="Arial" w:hAnsi="Arial"/>
          <w:b/>
          <w:sz w:val="24"/>
        </w:rPr>
        <w:t>Motion om ökad trygghet i centrala Hudiksvall</w:t>
      </w:r>
    </w:p>
    <w:p/>
    <w:p>
      <w:r>
        <w:rPr>
          <w:rFonts w:ascii="Arial" w:hAnsi="Arial"/>
          <w:sz w:val="24"/>
        </w:rPr>
        <w:t>Inlämnad av: Sverigedemokraterna i Hudiksvall</w:t>
      </w:r>
    </w:p>
    <w:p>
      <w:r>
        <w:rPr>
          <w:rFonts w:ascii="Arial" w:hAnsi="Arial"/>
          <w:sz w:val="24"/>
        </w:rPr>
        <w:t>Datum: 2026-06-06</w:t>
      </w:r>
    </w:p>
    <w:p/>
    <w:p>
      <w:r>
        <w:rPr>
          <w:rFonts w:ascii="Arial" w:hAnsi="Arial"/>
          <w:b/>
          <w:sz w:val="24"/>
        </w:rPr>
        <w:t>Motivering</w:t>
      </w:r>
    </w:p>
    <w:p>
      <w:r>
        <w:rPr>
          <w:rFonts w:ascii="Arial" w:hAnsi="Arial"/>
          <w:sz w:val="24"/>
        </w:rPr>
        <w:t>Brottsligheten i Hudiksvalls kommun ligger över rikssnittet med 85–103 anmälda brott per 1 000 invånare enligt aktuell statistik. Oron bland invånarna har ökat kraftigt från 28 procent 2014 till 54 procent 2025 enligt Brå. Ett nytt medborgarlöfte mellan polis och kommun undertecknades 2025 med fokus på bland annat våld i nära relationer, men konkreta åtgärder i centrala områden behöver förstärkas. Som sverigedemokrater prioriterar vi trygghet för alla Hudiksvallsbor och vill se snabbare insatser mot brott som påverkar vardagen i centrum. Kommunen har direkt ansvar för brottsförebyggande arbete och kan besluta om förstärkta åtgärder lokalt.</w:t>
      </w:r>
    </w:p>
    <w:p/>
    <w:p>
      <w:r>
        <w:rPr>
          <w:rFonts w:ascii="Arial" w:hAnsi="Arial"/>
          <w:b/>
          <w:sz w:val="24"/>
        </w:rPr>
        <w:t>Förslag till beslut</w:t>
      </w:r>
    </w:p>
    <w:p>
      <w:r>
        <w:rPr>
          <w:rFonts w:ascii="Arial" w:hAnsi="Arial"/>
          <w:sz w:val="24"/>
        </w:rPr>
        <w:t>att kommunfullmäktige beslutar om förstärkta brottsförebyggande åtgärder i centrala Hudiksvall, inklusive ökad samverkan med polis och fler trygghetskameror där det är lämpligt</w:t>
      </w:r>
    </w:p>
    <w:p>
      <w:r>
        <w:rPr>
          <w:rFonts w:ascii="Arial" w:hAnsi="Arial"/>
          <w:sz w:val="24"/>
        </w:rPr>
        <w:t>att en kartläggning av specifika problemområden i centrum genomförs under 2026</w:t>
      </w:r>
    </w:p>
    <w:p>
      <w:r>
        <w:rPr>
          <w:rFonts w:ascii="Arial" w:hAnsi="Arial"/>
          <w:sz w:val="24"/>
        </w:rPr>
        <w:t>att resultaten redovisas för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Hudiksvall</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Hudiksvall)</w:t>
      </w:r>
    </w:p>
    <w:p>
      <w:r>
        <w:rPr>
          <w:rFonts w:ascii="Arial" w:hAnsi="Arial"/>
          <w:sz w:val="24"/>
        </w:rPr>
        <w:t>Ort: Hudiksvall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Hudiksvall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Hudiksvall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Hudiksvall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