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kvalitetssäkring i hemtjänst och äldreomsorg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Hemtjänsten är tillbaka i egen regi och det nya boendet i Bergsjö kräver hög standard. Äldre ska ha trygghet och prioritet. SD vill säkerställa att resurser går till vård, inte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kvalitetsmål för hemtjänst och boenden fastställs 2026</w:t>
      </w:r>
    </w:p>
    <w:p>
      <w:r>
        <w:rPr>
          <w:rFonts w:ascii="Arial" w:hAnsi="Arial"/>
          <w:sz w:val="24"/>
        </w:rPr>
        <w:t>att personalens kompetens och kontinuitet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