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ökad transparens och medborgarinflytande i kommunfullmäktige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SD:s profil som folkets parti behövs mer öppenhet i beslut. Inför val 2026 är det rätt tillfälle att visa handlingskraft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protokoll och ärenden publiceras snabbare och mer detaljerat</w:t>
      </w:r>
    </w:p>
    <w:p>
      <w:r>
        <w:rPr>
          <w:rFonts w:ascii="Arial" w:hAnsi="Arial"/>
          <w:sz w:val="24"/>
        </w:rPr>
        <w:t>att medborgarförslag prioriteras i nämnder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