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prioritering av kommuninvånare i välfärden</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Skattbetalarna i Sandviken ska komma först. Välfärd och service ska prioritera dem som bor och betalar skatt här. SD motsätter sig att externa intressen eller nyanlända utan krav går före. Kommunen kan styra prioriteringar i riktlinjer.</w:t>
      </w:r>
    </w:p>
    <w:p/>
    <w:p>
      <w:r>
        <w:rPr>
          <w:rFonts w:ascii="Arial" w:hAnsi="Arial"/>
          <w:b/>
          <w:sz w:val="24"/>
        </w:rPr>
        <w:t>Förslag till beslut</w:t>
      </w:r>
    </w:p>
    <w:p>
      <w:r>
        <w:rPr>
          <w:rFonts w:ascii="Arial" w:hAnsi="Arial"/>
          <w:sz w:val="24"/>
        </w:rPr>
        <w:t>att kommunfullmäktige antar riktlinjer där kommuninvånare prioriteras i boende och omsorg</w:t>
      </w:r>
    </w:p>
    <w:p>
      <w:r>
        <w:rPr>
          <w:rFonts w:ascii="Arial" w:hAnsi="Arial"/>
          <w:sz w:val="24"/>
        </w:rPr>
        <w:t>att krav på bosättningstid införs där lämpligt</w:t>
      </w:r>
    </w:p>
    <w:p>
      <w:r>
        <w:rPr>
          <w:rFonts w:ascii="Arial" w:hAnsi="Arial"/>
          <w:sz w:val="24"/>
        </w:rPr>
        <w:t>att uppföljning av prioriteringar rapporteras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