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Sandviken kommun</w:t>
      </w:r>
    </w:p>
    <w:p/>
    <w:p>
      <w:r>
        <w:rPr>
          <w:rFonts w:ascii="Arial" w:hAnsi="Arial"/>
          <w:b/>
          <w:sz w:val="24"/>
        </w:rPr>
        <w:t>Motion till Sandviken kommunfullmäktige</w:t>
      </w:r>
    </w:p>
    <w:p/>
    <w:p>
      <w:r>
        <w:rPr>
          <w:rFonts w:ascii="Arial" w:hAnsi="Arial"/>
          <w:b/>
          <w:sz w:val="24"/>
        </w:rPr>
        <w:t>Motion om förebyggande åtgärder mot narkotika och våld</w:t>
      </w:r>
    </w:p>
    <w:p/>
    <w:p>
      <w:r>
        <w:rPr>
          <w:rFonts w:ascii="Arial" w:hAnsi="Arial"/>
          <w:sz w:val="24"/>
        </w:rPr>
        <w:t>Inlämnad av: Sverigedemokraterna i Sandviken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Narkotikabrott och våld är prioriterade områden i kommunens egen åtgärdsplan 2025–2026. Grovt våld har ökat och skapar otrygghet. SD vill utöka samverkan, tidig prevention och stöd till ungdomar. Åtgärderna ligger inom kommunens brottsförebyggande 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förstärker Spira-satsningen och Drogfri skola</w:t>
      </w:r>
    </w:p>
    <w:p>
      <w:r>
        <w:rPr>
          <w:rFonts w:ascii="Arial" w:hAnsi="Arial"/>
          <w:sz w:val="24"/>
        </w:rPr>
        <w:t>att samverkan med polis och Minimaria utökas</w:t>
      </w:r>
    </w:p>
    <w:p>
      <w:r>
        <w:rPr>
          <w:rFonts w:ascii="Arial" w:hAnsi="Arial"/>
          <w:sz w:val="24"/>
        </w:rPr>
        <w:t>att informationskampanjer om narkotika intensifieras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Sandviken)</w:t>
      </w:r>
    </w:p>
    <w:p>
      <w:r>
        <w:rPr>
          <w:rFonts w:ascii="Arial" w:hAnsi="Arial"/>
          <w:sz w:val="24"/>
        </w:rPr>
        <w:t>Ort: Sandviken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Sandviken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Sandviken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Sandviken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