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Sandviken kommun</w:t>
      </w:r>
    </w:p>
    <w:p/>
    <w:p>
      <w:r>
        <w:rPr>
          <w:rFonts w:ascii="Arial" w:hAnsi="Arial"/>
          <w:b/>
          <w:sz w:val="24"/>
        </w:rPr>
        <w:t>Motion till Sandviken kommunfullmäktige</w:t>
      </w:r>
    </w:p>
    <w:p/>
    <w:p>
      <w:r>
        <w:rPr>
          <w:rFonts w:ascii="Arial" w:hAnsi="Arial"/>
          <w:b/>
          <w:sz w:val="24"/>
        </w:rPr>
        <w:t>Motion om utveckling av landsbygdsskolor och trygghet</w:t>
      </w:r>
    </w:p>
    <w:p/>
    <w:p>
      <w:r>
        <w:rPr>
          <w:rFonts w:ascii="Arial" w:hAnsi="Arial"/>
          <w:sz w:val="24"/>
        </w:rPr>
        <w:t>Inlämnad av: Sverigedemokraterna i Sandviken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Landsbygdsskolor hotas av nedläggningar medan centrala områden har utmaningar med ordning. SD vill värna hela kommunen, motverka segregation och säkerställa trygghet även utanför tätorten. Kommunen styr över skolstruktur och resurser.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utreder stöd till landsbygdsskolor istället för nedläggningar</w:t>
      </w:r>
    </w:p>
    <w:p>
      <w:r>
        <w:rPr>
          <w:rFonts w:ascii="Arial" w:hAnsi="Arial"/>
          <w:sz w:val="24"/>
        </w:rPr>
        <w:t>att trygghetsåtgärder utökas även till ytterområden</w:t>
      </w:r>
    </w:p>
    <w:p>
      <w:r>
        <w:rPr>
          <w:rFonts w:ascii="Arial" w:hAnsi="Arial"/>
          <w:sz w:val="24"/>
        </w:rPr>
        <w:t>att resurser fördelas rättvist mellan tätort och landsbygd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Sandviken)</w:t>
      </w:r>
    </w:p>
    <w:p>
      <w:r>
        <w:rPr>
          <w:rFonts w:ascii="Arial" w:hAnsi="Arial"/>
          <w:sz w:val="24"/>
        </w:rPr>
        <w:t>Ort: Sandviken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Sandviken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Sandviken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Sandviken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