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språkkrav för personal i Söderhamns äldreomsorg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I Söderhamn behöver personalen ha tillräckliga kunskaper i svenska för att garantera säker vård och god omvårdnad. SD vill införa tydliga språkkrav vid anställning för att höja kvaliteten och minska missförstånd.</w:t>
      </w:r>
    </w:p>
    <w:p>
      <w:r>
        <w:rPr>
          <w:rFonts w:ascii="Arial" w:hAnsi="Arial"/>
          <w:sz w:val="24"/>
        </w:rPr>
        <w:t>Detta är särskilt viktigt med tanke på den demografiska utvecklingen och behovet av kompetent personal. Andra kommuner har visat att språkkrav leder till bättre brukarbedömningar.</w:t>
      </w:r>
    </w:p>
    <w:p>
      <w:r>
        <w:rPr>
          <w:rFonts w:ascii="Arial" w:hAnsi="Arial"/>
          <w:sz w:val="24"/>
        </w:rPr>
        <w:t>En sådan reform prioriterar de äldre och visar respekt för kommuninvånarnas skattemedel.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SFI-nivå C eller högre för all ny personal i äldreomsorgen från 2027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