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krav på svenska värderingar vid integration i Söderhamn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Söderhamn behöver tydligare krav på språk, värderingar och delaktighet i det svenska samhället. Kommunala insatser ska villkoras med aktivt deltagande i språkutbildning och respekt för demokratiska normer.</w:t>
      </w:r>
    </w:p>
    <w:p>
      <w:r>
        <w:rPr>
          <w:rFonts w:ascii="Arial" w:hAnsi="Arial"/>
          <w:sz w:val="24"/>
        </w:rPr>
        <w:t>SD ser att bristande integration leder till utanförskap och kostnader. Lokala krav stärker sammanhållningen och motverkar parallellsamhällen.</w:t>
      </w:r>
    </w:p>
    <w:p>
      <w:r>
        <w:rPr>
          <w:rFonts w:ascii="Arial" w:hAnsi="Arial"/>
          <w:sz w:val="24"/>
        </w:rPr>
        <w:t>Detta är en kärnfråga för att skydda den svenska modellen i vår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språktest och samhällsorientering för deltagare i kommunala integrationsprogram</w:t>
      </w:r>
    </w:p>
    <w:p>
      <w:r>
        <w:rPr>
          <w:rFonts w:ascii="Arial" w:hAnsi="Arial"/>
          <w:sz w:val="24"/>
        </w:rPr>
        <w:t>att uppföljning av värderingar och delaktighet ska ske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