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budgetutmaningar 2026 behöver Falkenberg effektivisera. SD vill minska byråkrati och fokusera resurser på kärnverksamheter som skola och omsorg. Konkreta besparingar på administration är möjliga utan kvalitetsförsämring.</w:t>
      </w:r>
    </w:p>
    <w:p>
      <w:r>
        <w:rPr>
          <w:rFonts w:ascii="Arial" w:hAnsi="Arial"/>
          <w:sz w:val="24"/>
        </w:rPr>
        <w:t>Medborgarna förväntar sig att skattemedel används effektivt. Detta är en klassisk SD-fråga anpassad till Falkenberg.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kartlägga och minska administrativa kostnader med minst 5 % under 2026-2027.</w:t>
      </w:r>
    </w:p>
    <w:p>
      <w:r>
        <w:rPr>
          <w:rFonts w:ascii="Arial" w:hAnsi="Arial"/>
          <w:sz w:val="24"/>
        </w:rPr>
        <w:t>att digitalisering prioriteras för att effektivisera processer.</w:t>
      </w:r>
    </w:p>
    <w:p>
      <w:r>
        <w:rPr>
          <w:rFonts w:ascii="Arial" w:hAnsi="Arial"/>
          <w:sz w:val="24"/>
        </w:rPr>
        <w:t>att årlig redovisning av besparingar sker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