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HVB-hem i kommunal regi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motionerat om HVB-hem i egen regi 2025 för bättre kontroll och kostnadseffektivitet. Placeringar utanför kommunen är dyra och svåra att följa upp. Lokala problem med ungdomsbrottslighet kräver nära insatser.</w:t>
      </w:r>
    </w:p>
    <w:p>
      <w:r>
        <w:rPr>
          <w:rFonts w:ascii="Arial" w:hAnsi="Arial"/>
          <w:sz w:val="24"/>
        </w:rPr>
        <w:t>Kommunen kan besluta om att utöka egen regi för HVB. Detta ger bättre transparens och integration med lokala program som Rätt kurva.</w:t>
      </w:r>
    </w:p>
    <w:p>
      <w:r>
        <w:rPr>
          <w:rFonts w:ascii="Arial" w:hAnsi="Arial"/>
          <w:sz w:val="24"/>
        </w:rPr>
        <w:t>Effektivitet och medborgarperspektiv stärks.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HVB-verksamhet i egen regi</w:t>
      </w:r>
    </w:p>
    <w:p>
      <w:r>
        <w:rPr>
          <w:rFonts w:ascii="Arial" w:hAnsi="Arial"/>
          <w:sz w:val="24"/>
        </w:rPr>
        <w:t>att kostnadsjämförelser och kvalitetsuppföljning införs</w:t>
      </w:r>
    </w:p>
    <w:p>
      <w:r>
        <w:rPr>
          <w:rFonts w:ascii="Arial" w:hAnsi="Arial"/>
          <w:sz w:val="24"/>
        </w:rPr>
        <w:t>att samverkan med polis och socialtjänst förstärks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