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Varberg kommun</w:t>
      </w:r>
    </w:p>
    <w:p/>
    <w:p>
      <w:r>
        <w:rPr>
          <w:rFonts w:ascii="Arial" w:hAnsi="Arial"/>
          <w:b/>
          <w:sz w:val="24"/>
        </w:rPr>
        <w:t>Motion till Varberg kommunfullmäktige</w:t>
      </w:r>
    </w:p>
    <w:p/>
    <w:p>
      <w:r>
        <w:rPr>
          <w:rFonts w:ascii="Arial" w:hAnsi="Arial"/>
          <w:b/>
          <w:sz w:val="24"/>
        </w:rPr>
        <w:t>Motion om förbättrad studiero i Varbergs grundskolor</w:t>
      </w:r>
    </w:p>
    <w:p/>
    <w:p>
      <w:r>
        <w:rPr>
          <w:rFonts w:ascii="Arial" w:hAnsi="Arial"/>
          <w:sz w:val="24"/>
        </w:rPr>
        <w:t>Inlämnad av: Sverigedemokraterna i Varberg</w:t>
      </w:r>
    </w:p>
    <w:p>
      <w:r>
        <w:rPr>
          <w:rFonts w:ascii="Arial" w:hAnsi="Arial"/>
          <w:sz w:val="24"/>
        </w:rPr>
        <w:t>Datum: 2026-06-06</w:t>
      </w:r>
    </w:p>
    <w:p/>
    <w:p>
      <w:r>
        <w:rPr>
          <w:rFonts w:ascii="Arial" w:hAnsi="Arial"/>
          <w:b/>
          <w:sz w:val="24"/>
        </w:rPr>
        <w:t>Motivering</w:t>
      </w:r>
    </w:p>
    <w:p>
      <w:r>
        <w:rPr>
          <w:rFonts w:ascii="Arial" w:hAnsi="Arial"/>
          <w:sz w:val="24"/>
        </w:rPr>
        <w:t>Varbergs kommunala grundskolor har ett genomsnittligt meritvärde på 222,7 poäng i årskurs 9 (Kolada 2025), vilket ligger under rikssnittet på 228,5. Skillnaderna mellan skolor är stora, med högpresterande som Ankarskolan men utmaningar på andra enheter. Studiero och ordning är avgörande för elevernas resultat och framtid.</w:t>
      </w:r>
    </w:p>
    <w:p>
      <w:r>
        <w:rPr>
          <w:rFonts w:ascii="Arial" w:hAnsi="Arial"/>
          <w:sz w:val="24"/>
        </w:rPr>
        <w:t>Den nya ledningsorganisationen från augusti 2026 syftar till högre kvalitet, men SD anser att ytterligare fokus på ordning och reda krävs. Lärare och elever vittnar om störningar som påverkar undervisningen negativt.</w:t>
      </w:r>
    </w:p>
    <w:p>
      <w:r>
        <w:rPr>
          <w:rFonts w:ascii="Arial" w:hAnsi="Arial"/>
          <w:sz w:val="24"/>
        </w:rPr>
        <w:t>SD prioriterar svenska elever och studiero som grund för framgång. En kommunal policy för tydliga regler och stöd till lärarna stärker skolan lokalt.</w:t>
      </w:r>
    </w:p>
    <w:p/>
    <w:p>
      <w:r>
        <w:rPr>
          <w:rFonts w:ascii="Arial" w:hAnsi="Arial"/>
          <w:b/>
          <w:sz w:val="24"/>
        </w:rPr>
        <w:t>Förslag till beslut</w:t>
      </w:r>
    </w:p>
    <w:p>
      <w:r>
        <w:rPr>
          <w:rFonts w:ascii="Arial" w:hAnsi="Arial"/>
          <w:sz w:val="24"/>
        </w:rPr>
        <w:t>att kommunfullmäktige uppdrar åt förskole- och grundskolenämnden att införa en kommunövergripande policy för studiero med tydliga regler, konsekvenser och stöd till personal, med start läsåret 2026/2027.</w:t>
      </w:r>
    </w:p>
    <w:p>
      <w:r>
        <w:rPr>
          <w:rFonts w:ascii="Arial" w:hAnsi="Arial"/>
          <w:sz w:val="24"/>
        </w:rPr>
        <w:t>att nämnden redovisar effekter årligen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Varberg)</w:t>
      </w:r>
    </w:p>
    <w:p>
      <w:r>
        <w:rPr>
          <w:rFonts w:ascii="Arial" w:hAnsi="Arial"/>
          <w:sz w:val="24"/>
        </w:rPr>
        <w:t>Ort: Varberg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