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Härjedalen kommun</w:t>
      </w:r>
    </w:p>
    <w:p/>
    <w:p>
      <w:r>
        <w:rPr>
          <w:rFonts w:ascii="Arial" w:hAnsi="Arial"/>
          <w:b/>
          <w:sz w:val="24"/>
        </w:rPr>
        <w:t>Motion till Härjedalen kommunfullmäktige</w:t>
      </w:r>
    </w:p>
    <w:p/>
    <w:p>
      <w:r>
        <w:rPr>
          <w:rFonts w:ascii="Arial" w:hAnsi="Arial"/>
          <w:b/>
          <w:sz w:val="24"/>
        </w:rPr>
        <w:t>Motion om ökad trygghet i centrala Sveg</w:t>
      </w:r>
    </w:p>
    <w:p/>
    <w:p>
      <w:r>
        <w:rPr>
          <w:rFonts w:ascii="Arial" w:hAnsi="Arial"/>
          <w:sz w:val="24"/>
        </w:rPr>
        <w:t>Inlämnad av: Sverigedemokraterna i Härjedalen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centrala Sveg har medborgarna uttryckt oro för tryggheten, vilket speglas i kommunens medborgarlöften 2025–2026 tillsammans med Polisen. Fokusområden inkluderar brottslighet som påverkar lokalsamhället och ANDT-bruk bland unga. Konkreta incidenter och upplevd otrygghet i centrala områden riskerar att påverka medborgarnas vardag och kommunens attraktivitet. Som SD vill vi prioritera trygghetsskapande åtgärder som kameror, ökad närvaro och samverkan för att skydda skattebetalarna.</w:t>
      </w:r>
    </w:p>
    <w:p>
      <w:r>
        <w:rPr>
          <w:rFonts w:ascii="Arial" w:hAnsi="Arial"/>
          <w:sz w:val="24"/>
        </w:rPr>
        <w:t>Kommunen har ett ansvar att agera lokalt utöver de befintliga löftena. Nedskärningar i andra sektorer får inte gå ut över trygghetsarbetet. SD ser att förebyggande insatser ger långsiktig effekt och stärker medborgarnas förtroende för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installera fler övervakningskameror i centrala Sveg och öka samverkan med Polisen för regelbundna patrulleringar.</w:t>
      </w:r>
    </w:p>
    <w:p>
      <w:r>
        <w:rPr>
          <w:rFonts w:ascii="Arial" w:hAnsi="Arial"/>
          <w:sz w:val="24"/>
        </w:rPr>
        <w:t>att en lokal trygghetsgrupp inrättas med representanter från kommun, polis och boende.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Härjedalen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Härjedalen)</w:t>
      </w:r>
    </w:p>
    <w:p>
      <w:r>
        <w:rPr>
          <w:rFonts w:ascii="Arial" w:hAnsi="Arial"/>
          <w:sz w:val="24"/>
        </w:rPr>
        <w:t>Ort: Härjedalen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Härjedalen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Härjedalen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Härjedalen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