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förbättrad trafiksäkerhet på vägar runt Lofsdalen och Hede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2025–2026 lyfter trafiksäkerhet som prioritet. Lokala vägar runt Lofsdalen och Hede behöver åtgärder för att minska olycksrisker, särskilt med tanke på turism och vardagstrafik. SD vill se konkreta investeringar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hastighetsdämpande åtgärder och belysning på prioriterade sträckor runt Lofsdalen och Hede.</w:t>
      </w:r>
    </w:p>
    <w:p>
      <w:r>
        <w:rPr>
          <w:rFonts w:ascii="Arial" w:hAnsi="Arial"/>
          <w:sz w:val="24"/>
        </w:rPr>
        <w:t>att samverkan med Trafikverket intensifieras för underhåll.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