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Härjedalen behöver stärkas med tydliga krav på svenska språket och svenska värderingar. SD vill att kommunen ställer krav för att motverka utanförskap och skydda lokalsamhället. Detta är särskilt viktigt i ett litet kommun som Härjedalen.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samhällskunskapskrav för nyanlända som tar emot kommunala insatser.</w:t>
      </w:r>
    </w:p>
    <w:p>
      <w:r>
        <w:rPr>
          <w:rFonts w:ascii="Arial" w:hAnsi="Arial"/>
          <w:sz w:val="24"/>
        </w:rPr>
        <w:t>att uppföljning av integrationens 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