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Krokom kommun</w:t>
      </w:r>
    </w:p>
    <w:p/>
    <w:p>
      <w:r>
        <w:rPr>
          <w:rFonts w:ascii="Arial" w:hAnsi="Arial"/>
          <w:b/>
          <w:sz w:val="24"/>
        </w:rPr>
        <w:t>Motion till Krokom kommunfullmäktige</w:t>
      </w:r>
    </w:p>
    <w:p/>
    <w:p>
      <w:r>
        <w:rPr>
          <w:rFonts w:ascii="Arial" w:hAnsi="Arial"/>
          <w:b/>
          <w:sz w:val="24"/>
        </w:rPr>
        <w:t>Motion om stärkt kvalitet och prioritering i särskilt boende i Krokom</w:t>
      </w:r>
    </w:p>
    <w:p/>
    <w:p>
      <w:r>
        <w:rPr>
          <w:rFonts w:ascii="Arial" w:hAnsi="Arial"/>
          <w:sz w:val="24"/>
        </w:rPr>
        <w:t>Inlämnad av: Sverigedemokraterna i Krokom</w:t>
      </w:r>
    </w:p>
    <w:p>
      <w:r>
        <w:rPr>
          <w:rFonts w:ascii="Arial" w:hAnsi="Arial"/>
          <w:sz w:val="24"/>
        </w:rPr>
        <w:t>Datum: 2026-06-06</w:t>
      </w:r>
    </w:p>
    <w:p/>
    <w:p>
      <w:r>
        <w:rPr>
          <w:rFonts w:ascii="Arial" w:hAnsi="Arial"/>
          <w:b/>
          <w:sz w:val="24"/>
        </w:rPr>
        <w:t>Motivering</w:t>
      </w:r>
    </w:p>
    <w:p>
      <w:r>
        <w:rPr>
          <w:rFonts w:ascii="Arial" w:hAnsi="Arial"/>
          <w:sz w:val="24"/>
        </w:rPr>
        <w:t>På det särskilda boendet på Tullkvarnsvägen har allvarliga brister upptäckts, vilket lett till sanktionsavgifter på 1,5 miljoner kronor. Tomma platser samtidigt som behovet är stort visar på ineffektivitet. En förstudie om renovering av särskilt boende pågår 2025–2026.</w:t>
      </w:r>
    </w:p>
    <w:p>
      <w:r>
        <w:rPr>
          <w:rFonts w:ascii="Arial" w:hAnsi="Arial"/>
          <w:sz w:val="24"/>
        </w:rPr>
        <w:t>Äldre i Krokom förtjänar högkvalitativ omsorg. SD vill prioritera kommuninvånarnas äldre framför andra intressen.</w:t>
      </w:r>
    </w:p>
    <w:p>
      <w:r>
        <w:rPr>
          <w:rFonts w:ascii="Arial" w:hAnsi="Arial"/>
          <w:sz w:val="24"/>
        </w:rPr>
        <w:t>Bättre tillsyn och resurser behövs för att höja standarden.</w:t>
      </w:r>
    </w:p>
    <w:p/>
    <w:p>
      <w:r>
        <w:rPr>
          <w:rFonts w:ascii="Arial" w:hAnsi="Arial"/>
          <w:b/>
          <w:sz w:val="24"/>
        </w:rPr>
        <w:t>Förslag till beslut</w:t>
      </w:r>
    </w:p>
    <w:p>
      <w:r>
        <w:rPr>
          <w:rFonts w:ascii="Arial" w:hAnsi="Arial"/>
          <w:sz w:val="24"/>
        </w:rPr>
        <w:t>att kommunfullmäktige beslutar om skärpt tillsyn och åtgärdsplan för särskilt boende med fokus på Tullkvarnsvägen</w:t>
      </w:r>
    </w:p>
    <w:p>
      <w:r>
        <w:rPr>
          <w:rFonts w:ascii="Arial" w:hAnsi="Arial"/>
          <w:sz w:val="24"/>
        </w:rPr>
        <w:t>att en utredning görs om hur tomma platser kan undvikas och kvaliteten höjas</w:t>
      </w:r>
    </w:p>
    <w:p>
      <w:r>
        <w:rPr>
          <w:rFonts w:ascii="Arial" w:hAnsi="Arial"/>
          <w:sz w:val="24"/>
        </w:rPr>
        <w:t>att äldre prioriteras i budgeten för 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Krokom)</w:t>
      </w:r>
    </w:p>
    <w:p>
      <w:r>
        <w:rPr>
          <w:rFonts w:ascii="Arial" w:hAnsi="Arial"/>
          <w:sz w:val="24"/>
        </w:rPr>
        <w:t>Ort: Krokom</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Krokom</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Krokom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Krokom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