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ökad transparens och insyn i kommunala beslut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tidigare krävt mer insyn i Krokom. Ökad transparens stärker demokratin och förtroendet för kommunen.</w:t>
      </w:r>
    </w:p>
    <w:p>
      <w:r>
        <w:rPr>
          <w:rFonts w:ascii="Arial" w:hAnsi="Arial"/>
          <w:sz w:val="24"/>
        </w:rPr>
        <w:t>Medborgarna har rätt att följa beslutsprocesser, särskilt i stora frågor som skola och omsorg.</w:t>
      </w:r>
    </w:p>
    <w:p>
      <w:r>
        <w:rPr>
          <w:rFonts w:ascii="Arial" w:hAnsi="Arial"/>
          <w:sz w:val="24"/>
        </w:rPr>
        <w:t>Detta ligger helt inom kommunens kontroll.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insyn för oppositionen i kommunstyrelsen</w:t>
      </w:r>
    </w:p>
    <w:p>
      <w:r>
        <w:rPr>
          <w:rFonts w:ascii="Arial" w:hAnsi="Arial"/>
          <w:sz w:val="24"/>
        </w:rPr>
        <w:t>att alla större beslut protokollförs och publiceras tydligare</w:t>
      </w:r>
    </w:p>
    <w:p>
      <w:r>
        <w:rPr>
          <w:rFonts w:ascii="Arial" w:hAnsi="Arial"/>
          <w:sz w:val="24"/>
        </w:rPr>
        <w:t>att medborgardialog stärks kring budget och planer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