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Ragunda kommun</w:t>
      </w:r>
    </w:p>
    <w:p/>
    <w:p>
      <w:r>
        <w:rPr>
          <w:rFonts w:ascii="Arial" w:hAnsi="Arial"/>
          <w:b/>
          <w:sz w:val="24"/>
        </w:rPr>
        <w:t>Motion till Ragunda kommunfullmäktige</w:t>
      </w:r>
    </w:p>
    <w:p/>
    <w:p>
      <w:r>
        <w:rPr>
          <w:rFonts w:ascii="Arial" w:hAnsi="Arial"/>
          <w:b/>
          <w:sz w:val="24"/>
        </w:rPr>
        <w:t>Motion om medborgare och skattbetalare först i service</w:t>
      </w:r>
    </w:p>
    <w:p/>
    <w:p>
      <w:r>
        <w:rPr>
          <w:rFonts w:ascii="Arial" w:hAnsi="Arial"/>
          <w:sz w:val="24"/>
        </w:rPr>
        <w:t>Inlämnad av: Sverigedemokraterna i Ragunda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Ragundas invånare ska prioriteras i kommunal service. SD vill införa principen om medborgare först för att säkerställa att lokala skattemedel kommer Ragundas invånare till godo. Detta är särskilt relevant i en landsbygdskommun med begränsade resurser.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prioritering av Ragundas invånare i service och bidrag</w:t>
      </w:r>
    </w:p>
    <w:p>
      <w:r>
        <w:rPr>
          <w:rFonts w:ascii="Arial" w:hAnsi="Arial"/>
          <w:sz w:val="24"/>
        </w:rPr>
        <w:t>att utvärdering sker årligen</w:t>
      </w:r>
    </w:p>
    <w:p>
      <w:r>
        <w:rPr>
          <w:rFonts w:ascii="Arial" w:hAnsi="Arial"/>
          <w:sz w:val="24"/>
        </w:rPr>
        <w:t>att undantag motiveras öppet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Ragunda)</w:t>
      </w:r>
    </w:p>
    <w:p>
      <w:r>
        <w:rPr>
          <w:rFonts w:ascii="Arial" w:hAnsi="Arial"/>
          <w:sz w:val="24"/>
        </w:rPr>
        <w:t>Ort: Ragunda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Ragunda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Ragunda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Ragunda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