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förbättrad studiero och ordning i Strömsunds kommuns skolor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 och ordning behöver stärkas. Sverigedemokraterna vill ha tydligare regler mot mobbning och störningar för att ge eleverna studiero. Detta är centralt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barn-, kultur- och utbildningsnämnden att införa tydligare ordningsregler och konsekvenser</w:t>
      </w:r>
    </w:p>
    <w:p>
      <w:r>
        <w:rPr>
          <w:rFonts w:ascii="Arial" w:hAnsi="Arial"/>
          <w:sz w:val="24"/>
        </w:rPr>
        <w:t>att extra resurser till specialpedagoger och stödåtgärder avsätts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