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ordning och reda i Gislaveds grundskolor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en förutsättning för goda skolresultat. Med meritvärde under rikssnittet behöver Gislaved stärka ordningen i alla skolor. SD vill införa kommunövergripande regler med konsekvenser, i linje med nya nationella reformer 2026. Detta gynnar alla elever och lärare.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skolregler senast läsåret 2026/2027.</w:t>
      </w:r>
    </w:p>
    <w:p>
      <w:r>
        <w:rPr>
          <w:rFonts w:ascii="Arial" w:hAnsi="Arial"/>
          <w:sz w:val="24"/>
        </w:rPr>
        <w:t>att lärarna ges stöd i form av fortbildning kring ordningsåtgärder.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