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ökad kvalitet i äldreomsorgen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förtjänar högsta prioritet. SD vill se ökad bemanning, regelbundna kvalitetsuppföljningar och åtgärder mot eventuella brister som nämnts i lokal debatt 2026. Kommunens befintliga kvalitetsarbete kan förstärkas med tydliga mål. Detta visar respekt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bemanning motsvarande 10 heltidstjänster inom äldreomsorgen från 2027.</w:t>
      </w:r>
    </w:p>
    <w:p>
      <w:r>
        <w:rPr>
          <w:rFonts w:ascii="Arial" w:hAnsi="Arial"/>
          <w:sz w:val="24"/>
        </w:rPr>
        <w:t>att årliga brukarundersökningar redovisas offentligt.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