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ökad kvalitet i äldreomsorgen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hanterar systemimplementeringar och utmaningar. SD vill prioritera personal och kvalitet för att möta habobornas behov.</w:t>
      </w:r>
    </w:p>
    <w:p>
      <w:r>
        <w:rPr>
          <w:rFonts w:ascii="Arial" w:hAnsi="Arial"/>
          <w:sz w:val="24"/>
        </w:rPr>
        <w:t>Budgetöverskottet ger utrymme för 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fler undersköterskor anställs under 2026</w:t>
      </w:r>
    </w:p>
    <w:p>
      <w:r>
        <w:rPr>
          <w:rFonts w:ascii="Arial" w:hAnsi="Arial"/>
          <w:sz w:val="24"/>
        </w:rPr>
        <w:t>att digitala system förbättras för bättre vård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