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medborgare och skattbetalare först i budgetprioriteringar</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Trots positiva ekonomiska resultat 2025 planeras stora lån för investeringar som riskerar att belasta framtida generationer. SD vill prioritera kärnverksamheter som skola, vård och omsorg framför prestigeprojekt. Skattemedlen ska användas effektivt för Jönköpingsborna. Detta är en grundprincip för ansvarsfull politik.</w:t>
      </w:r>
    </w:p>
    <w:p/>
    <w:p>
      <w:r>
        <w:rPr>
          <w:rFonts w:ascii="Arial" w:hAnsi="Arial"/>
          <w:b/>
          <w:sz w:val="24"/>
        </w:rPr>
        <w:t>Förslag till beslut</w:t>
      </w:r>
    </w:p>
    <w:p>
      <w:r>
        <w:rPr>
          <w:rFonts w:ascii="Arial" w:hAnsi="Arial"/>
          <w:sz w:val="24"/>
        </w:rPr>
        <w:t>att kommunfullmäktige antar ett mål om att hålla låneskulden under 1 miljard kronor fram till 2028.</w:t>
      </w:r>
    </w:p>
    <w:p>
      <w:r>
        <w:rPr>
          <w:rFonts w:ascii="Arial" w:hAnsi="Arial"/>
          <w:sz w:val="24"/>
        </w:rPr>
        <w:t>att kärnverksamheterna (skola, äldreomsorg) ges förstärkt budgetram före övriga investeringar.</w:t>
      </w:r>
    </w:p>
    <w:p>
      <w:r>
        <w:rPr>
          <w:rFonts w:ascii="Arial" w:hAnsi="Arial"/>
          <w:sz w:val="24"/>
        </w:rPr>
        <w:t>att årlig redovisning av prioriteringar görs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