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bättre studiero och ordning på grundskolorna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Sävsjös grundskolor har ett genomsnittligt meritvärde på 214 poäng 2025, under rikssnittet. Kvalitetsrapporten för grundskolan 2025 pekar på behov av ökad närvaro och studiero. Nationella reformer om trygghet i skolan bör implementeras lokalt. SD vill säkerställa att elever får lugn undervisning.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tydliga ordningsregler och konsekvenser i alla grundskolor</w:t>
      </w:r>
    </w:p>
    <w:p>
      <w:r>
        <w:rPr>
          <w:rFonts w:ascii="Arial" w:hAnsi="Arial"/>
          <w:sz w:val="24"/>
        </w:rPr>
        <w:t>att införa fler rastvakter och stödinsatser för studiero</w:t>
      </w:r>
    </w:p>
    <w:p>
      <w:r>
        <w:rPr>
          <w:rFonts w:ascii="Arial" w:hAnsi="Arial"/>
          <w:sz w:val="24"/>
        </w:rPr>
        <w:t>att följa upp med årliga mätningar av elevers trivsel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