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Sävsjö kommun</w:t>
      </w:r>
    </w:p>
    <w:p/>
    <w:p>
      <w:r>
        <w:rPr>
          <w:rFonts w:ascii="Arial" w:hAnsi="Arial"/>
          <w:b/>
          <w:sz w:val="24"/>
        </w:rPr>
        <w:t>Motion till Sävsjö kommunfullmäktige</w:t>
      </w:r>
    </w:p>
    <w:p/>
    <w:p>
      <w:r>
        <w:rPr>
          <w:rFonts w:ascii="Arial" w:hAnsi="Arial"/>
          <w:b/>
          <w:sz w:val="24"/>
        </w:rPr>
        <w:t>Motion om trygghet på lekplatser och i Spången/Vrigstad</w:t>
      </w:r>
    </w:p>
    <w:p/>
    <w:p>
      <w:r>
        <w:rPr>
          <w:rFonts w:ascii="Arial" w:hAnsi="Arial"/>
          <w:sz w:val="24"/>
        </w:rPr>
        <w:t>Inlämnad av: Sverigedemokraterna i Sävsjö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beslutade 2026 att behålla lekplatser i Spången och Vrigstad. Dessa områden behöver förstärkt trygghet för barn och familjer. SD vill prioritera lokala offentliga platser.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belysning och kameror vid lekplatser i Spången och Vrigstad</w:t>
      </w:r>
    </w:p>
    <w:p>
      <w:r>
        <w:rPr>
          <w:rFonts w:ascii="Arial" w:hAnsi="Arial"/>
          <w:sz w:val="24"/>
        </w:rPr>
        <w:t>att öka städning och tillsyn i områdena</w:t>
      </w:r>
    </w:p>
    <w:p>
      <w:r>
        <w:rPr>
          <w:rFonts w:ascii="Arial" w:hAnsi="Arial"/>
          <w:sz w:val="24"/>
        </w:rPr>
        <w:t>att samverka med lokala föreningar för trygghetsvandringar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Sävsjö)</w:t>
      </w:r>
    </w:p>
    <w:p>
      <w:r>
        <w:rPr>
          <w:rFonts w:ascii="Arial" w:hAnsi="Arial"/>
          <w:sz w:val="24"/>
        </w:rPr>
        <w:t>Ort: Sävsjö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Sävsjö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Sävsjö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Sävsjö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