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Tranås kommun</w:t>
      </w:r>
    </w:p>
    <w:p/>
    <w:p>
      <w:r>
        <w:rPr>
          <w:rFonts w:ascii="Arial" w:hAnsi="Arial"/>
          <w:b/>
          <w:sz w:val="24"/>
        </w:rPr>
        <w:t>Motion till Tranås kommunfullmäktige</w:t>
      </w:r>
    </w:p>
    <w:p/>
    <w:p>
      <w:r>
        <w:rPr>
          <w:rFonts w:ascii="Arial" w:hAnsi="Arial"/>
          <w:b/>
          <w:sz w:val="24"/>
        </w:rPr>
        <w:t>Motion om ökad trygghet i centrala Tranås</w:t>
      </w:r>
    </w:p>
    <w:p/>
    <w:p>
      <w:r>
        <w:rPr>
          <w:rFonts w:ascii="Arial" w:hAnsi="Arial"/>
          <w:sz w:val="24"/>
        </w:rPr>
        <w:t>Inlämnad av: Sverigedemokraterna i Tranås</w:t>
      </w:r>
    </w:p>
    <w:p>
      <w:r>
        <w:rPr>
          <w:rFonts w:ascii="Arial" w:hAnsi="Arial"/>
          <w:sz w:val="24"/>
        </w:rPr>
        <w:t>Datum: 2026-06-06</w:t>
      </w:r>
    </w:p>
    <w:p/>
    <w:p>
      <w:r>
        <w:rPr>
          <w:rFonts w:ascii="Arial" w:hAnsi="Arial"/>
          <w:b/>
          <w:sz w:val="24"/>
        </w:rPr>
        <w:t>Motivering</w:t>
      </w:r>
    </w:p>
    <w:p>
      <w:r>
        <w:rPr>
          <w:rFonts w:ascii="Arial" w:hAnsi="Arial"/>
          <w:sz w:val="24"/>
        </w:rPr>
        <w:t>Tranås kommun har undertecknat medborgarlöften med polisen för 2025–2026 med fokus på att öka tryggheten på offentliga platser och motverka organiserad brottslighet. Trots att antalet anmälda brott minskat något under 2025 ligger nivån på 80 brott per 1 000 invånare, något över rikssnittet. Centrala områden i Tranås behöver förstärkta åtgärder som fler övervakningskameror och bättre belysning för att förebygga brott och öka invånarnas trygghet. SD ser trygghet som en grundläggande rättighet för alla medborgare och vill prioritera konkreta insatser framför tomma löften.</w:t>
      </w:r>
    </w:p>
    <w:p>
      <w:r>
        <w:rPr>
          <w:rFonts w:ascii="Arial" w:hAnsi="Arial"/>
          <w:sz w:val="24"/>
        </w:rPr>
        <w:t>Kommunen har möjlighet att besluta om lokala trygghetsåtgärder inom ramen för samverkan med polis och genom egna investeringar. Det är dags att gå från ord till handling och visa att Tranås tar invånarnas oro på allvar.</w:t>
      </w:r>
    </w:p>
    <w:p>
      <w:r>
        <w:rPr>
          <w:rFonts w:ascii="Arial" w:hAnsi="Arial"/>
          <w:sz w:val="24"/>
        </w:rPr>
        <w:t>Dessa åtgärder ligger helt i linje med SD:s kärnfråga om trygghet och lag och ordning, anpassat till lokala förhållanden i Tranås.</w:t>
      </w:r>
    </w:p>
    <w:p/>
    <w:p>
      <w:r>
        <w:rPr>
          <w:rFonts w:ascii="Arial" w:hAnsi="Arial"/>
          <w:b/>
          <w:sz w:val="24"/>
        </w:rPr>
        <w:t>Förslag till beslut</w:t>
      </w:r>
    </w:p>
    <w:p>
      <w:r>
        <w:rPr>
          <w:rFonts w:ascii="Arial" w:hAnsi="Arial"/>
          <w:sz w:val="24"/>
        </w:rPr>
        <w:t>att kommunfullmäktige beslutar om installation av fler övervakningskameror på strategiska platser i centrala Tranås under 2026</w:t>
      </w:r>
    </w:p>
    <w:p>
      <w:r>
        <w:rPr>
          <w:rFonts w:ascii="Arial" w:hAnsi="Arial"/>
          <w:sz w:val="24"/>
        </w:rPr>
        <w:t>att belysningen förbättras i centrala parker och gator som identifierats som otrygga</w:t>
      </w:r>
    </w:p>
    <w:p>
      <w:r>
        <w:rPr>
          <w:rFonts w:ascii="Arial" w:hAnsi="Arial"/>
          <w:sz w:val="24"/>
        </w:rPr>
        <w:t>att en trygghetsvandring genomförs tillsammans med polis och invånare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Tranås)</w:t>
      </w:r>
    </w:p>
    <w:p>
      <w:r>
        <w:rPr>
          <w:rFonts w:ascii="Arial" w:hAnsi="Arial"/>
          <w:sz w:val="24"/>
        </w:rPr>
        <w:t>Ort: Tranås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Tranås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Tranås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Tranås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