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Tranås kommun</w:t>
      </w:r>
    </w:p>
    <w:p/>
    <w:p>
      <w:r>
        <w:rPr>
          <w:rFonts w:ascii="Arial" w:hAnsi="Arial"/>
          <w:b/>
          <w:sz w:val="24"/>
        </w:rPr>
        <w:t>Motion till Tranås kommunfullmäktige</w:t>
      </w:r>
    </w:p>
    <w:p/>
    <w:p>
      <w:r>
        <w:rPr>
          <w:rFonts w:ascii="Arial" w:hAnsi="Arial"/>
          <w:b/>
          <w:sz w:val="24"/>
        </w:rPr>
        <w:t>Motion om effektivisering av försörjningsstöd i Tranås kommun</w:t>
      </w:r>
    </w:p>
    <w:p/>
    <w:p>
      <w:r>
        <w:rPr>
          <w:rFonts w:ascii="Arial" w:hAnsi="Arial"/>
          <w:sz w:val="24"/>
        </w:rPr>
        <w:t>Inlämnad av: Sverigedemokraterna i Tranås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Höga kostnader för försörjningsstöd har lyfts i budgetarbetet för 2026. Tranås behöver sänka dessa till nivåer jämförbara med liknande kommuner för att frigöra resurser till kärnverksamheter.</w:t>
      </w:r>
    </w:p>
    <w:p>
      <w:r>
        <w:rPr>
          <w:rFonts w:ascii="Arial" w:hAnsi="Arial"/>
          <w:sz w:val="24"/>
        </w:rPr>
        <w:t>Kommunen kan införa striktare uppföljning, krav på aktivitet och snabbare handläggning.</w:t>
      </w:r>
    </w:p>
    <w:p>
      <w:r>
        <w:rPr>
          <w:rFonts w:ascii="Arial" w:hAnsi="Arial"/>
          <w:sz w:val="24"/>
        </w:rPr>
        <w:t>SD står för en politik där arbete lönar sig och stöd är tillfälligt.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handlingsplan för att sänka försörjningsstödet till genomsnittlig nivå för jämförbara kommuner senast 2027</w:t>
      </w:r>
    </w:p>
    <w:p>
      <w:r>
        <w:rPr>
          <w:rFonts w:ascii="Arial" w:hAnsi="Arial"/>
          <w:sz w:val="24"/>
        </w:rPr>
        <w:t>att krav på aktivt jobbsökande och deltagande i insatser skärps</w:t>
      </w:r>
    </w:p>
    <w:p>
      <w:r>
        <w:rPr>
          <w:rFonts w:ascii="Arial" w:hAnsi="Arial"/>
          <w:sz w:val="24"/>
        </w:rPr>
        <w:t>att regelbundna uppföljningar redovisas i kommunstyrelsen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Tranås)</w:t>
      </w:r>
    </w:p>
    <w:p>
      <w:r>
        <w:rPr>
          <w:rFonts w:ascii="Arial" w:hAnsi="Arial"/>
          <w:sz w:val="24"/>
        </w:rPr>
        <w:t>Ort: Tranås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Tranås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Tranås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Tranås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