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Vetlanda kommun</w:t>
      </w:r>
    </w:p>
    <w:p/>
    <w:p>
      <w:r>
        <w:rPr>
          <w:rFonts w:ascii="Arial" w:hAnsi="Arial"/>
          <w:b/>
          <w:sz w:val="24"/>
        </w:rPr>
        <w:t>Motion till Vetlanda kommunfullmäktige</w:t>
      </w:r>
    </w:p>
    <w:p/>
    <w:p>
      <w:r>
        <w:rPr>
          <w:rFonts w:ascii="Arial" w:hAnsi="Arial"/>
          <w:b/>
          <w:sz w:val="24"/>
        </w:rPr>
        <w:t>Motion om äldre prioritet i budgeten</w:t>
      </w:r>
    </w:p>
    <w:p/>
    <w:p>
      <w:r>
        <w:rPr>
          <w:rFonts w:ascii="Arial" w:hAnsi="Arial"/>
          <w:sz w:val="24"/>
        </w:rPr>
        <w:t>Inlämnad av: Sverigedemokraterna i Vetlanda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Antalet äldre ökar samtidigt som barnantalet minskar. SD vill att äldreomsorgen ska ha tydlig prioritet i budget 2026 och framåt.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äldreomsorgen ska ha första prioritet vid budgetfördelning 2027</w:t>
      </w:r>
    </w:p>
    <w:p>
      <w:r>
        <w:rPr>
          <w:rFonts w:ascii="Arial" w:hAnsi="Arial"/>
          <w:sz w:val="24"/>
        </w:rPr>
        <w:t>att inga nedskärningar i vård och omsorg tillåts</w:t>
      </w:r>
    </w:p>
    <w:p>
      <w:r>
        <w:rPr>
          <w:rFonts w:ascii="Arial" w:hAnsi="Arial"/>
          <w:sz w:val="24"/>
        </w:rPr>
        <w:t>att demografiska prognoser beaktas i planeringen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Vetlanda)</w:t>
      </w:r>
    </w:p>
    <w:p>
      <w:r>
        <w:rPr>
          <w:rFonts w:ascii="Arial" w:hAnsi="Arial"/>
          <w:sz w:val="24"/>
        </w:rPr>
        <w:t>Ort: Vetlanda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Vetlanda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Vetlanda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Vetlanda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