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Borgholm kommun</w:t>
      </w:r>
    </w:p>
    <w:p>
      <w:r>
        <w:rPr>
          <w:rFonts w:ascii="Arial" w:hAnsi="Arial"/>
          <w:b/>
          <w:sz w:val="24"/>
        </w:rPr>
        <w:t>Motion till Borgholm kommunfullmäktige</w:t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utökad trygghetspatrull och brottsförebyggande insatser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Borgholm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2"/>
          <w:szCs w:val="22"/>
        </w:rPr>
        <w:t xml:space="preserve">Borgholms kommun är enligt Polisens trygghetsmätning 2025 en av de tryggaste kommunerna i länet och hela Polisregion syd. Ett samverkansavtal med lokalpolisområde Kalmar/Öland understryker den låga brottsligheten. Trots detta har brottsligheten ökat med 5,0 brott per 1 000 invånare sedan 2023 och veckovisa anmälningar ligger runt 22 stycken.</w:t>
      </w:r>
    </w:p>
    <w:p>
      <w:r>
        <w:rPr>
          <w:rFonts w:ascii="Arial" w:cs="Arial" w:eastAsia="Arial" w:hAnsi="Arial"/>
          <w:sz w:val="22"/>
          <w:szCs w:val="22"/>
        </w:rPr>
        <w:t xml:space="preserve">Kommunen har redan 'Borgholm fritt från våld'-arbete och årliga trygghetsundersökningar. För att behålla och stärka tryggheten kan kommunen besluta om utökad patrullverksamhet, fler kameror på strategiska platser och ett aktivt brottsförebyggande råd med restaurang- och nöjesbranschen.</w:t>
      </w:r>
    </w:p>
    <w:p>
      <w:r>
        <w:rPr>
          <w:rFonts w:ascii="Arial" w:cs="Arial" w:eastAsia="Arial" w:hAnsi="Arial"/>
          <w:sz w:val="22"/>
          <w:szCs w:val="22"/>
        </w:rPr>
        <w:t xml:space="preserve">Sverigedemokraterna vill att den positiva utvecklingen fortsätter med konkreta, kommunala åtgärder som skyddar medborgarna.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2"/>
          <w:szCs w:val="22"/>
        </w:rPr>
        <w:t xml:space="preserve">att kommunfullmäktige ger kommunstyrelsen i uppdrag att inrätta en kommunal trygghetspatrull som kompletterar polisens arbete, med fokus på kvällar och helger i centrala Borgholm och vid evenemang,</w:t>
      </w:r>
    </w:p>
    <w:p>
      <w:r>
        <w:rPr>
          <w:rFonts w:ascii="Arial" w:cs="Arial" w:eastAsia="Arial" w:hAnsi="Arial"/>
          <w:sz w:val="22"/>
          <w:szCs w:val="22"/>
        </w:rPr>
        <w:t xml:space="preserve">att utöka kameraövervakning på identifierade otrygga platser i samverkan med polis och fastighetsägare,</w:t>
      </w:r>
    </w:p>
    <w:p>
      <w:r>
        <w:rPr>
          <w:rFonts w:ascii="Arial" w:cs="Arial" w:eastAsia="Arial" w:hAnsi="Arial"/>
          <w:sz w:val="22"/>
          <w:szCs w:val="22"/>
        </w:rPr>
        <w:t xml:space="preserve">att stärka det brottsförebyggande rådet med tydligare mandat, resurser och regelbundna möten med restaurang- och nöjesbranschen,</w:t>
      </w:r>
    </w:p>
    <w:p>
      <w:r>
        <w:rPr>
          <w:rFonts w:ascii="Arial" w:cs="Arial" w:eastAsia="Arial" w:hAnsi="Arial"/>
          <w:sz w:val="22"/>
          <w:szCs w:val="22"/>
        </w:rPr>
        <w:t xml:space="preserve">att avsätta medel i budget 2026 för patrull, kameror och förebyggande insatser samt utvärdera effekten årligen,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Borgholm)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Arial" w:cs="Arial" w:eastAsia="Arial" w:hAnsi="Arial"/>
        <w:sz w:val="18"/>
        <w:szCs w:val="18"/>
      </w:rPr>
      <w:t xml:space="preserve">Sverigedemokraterna Borgholm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Borgholm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2026-06-05T15:48:03.512Z</dcterms:created>
  <dcterms:modified xsi:type="dcterms:W3CDTF">2026-06-05T15:48:03.512Z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