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cs="Arial" w:eastAsia="Arial" w:hAnsi="Arial"/>
          <w:b/>
          <w:bCs/>
          <w:sz w:val="28"/>
          <w:szCs w:val="28"/>
        </w:rPr>
        <w:t xml:space="preserve">SVERIGEDEMOKRATERNA</w:t>
      </w:r>
    </w:p>
    <w:p>
      <w:r>
        <w:rPr>
          <w:rFonts w:ascii="Arial" w:cs="Arial" w:eastAsia="Arial" w:hAnsi="Arial"/>
          <w:sz w:val="24"/>
          <w:szCs w:val="24"/>
        </w:rPr>
        <w:t xml:space="preserve">Borgholm kommun</w:t>
      </w:r>
    </w:p>
    <w:p>
      <w:r>
        <w:rPr>
          <w:rFonts w:ascii="Arial" w:hAnsi="Arial"/>
          <w:b/>
          <w:sz w:val="24"/>
        </w:rPr>
        <w:t>Motion till Borgholm kommunfullmäktige</w:t>
      </w:r>
    </w:p>
    <w:p>
      <w:r>
        <w:rPr>
          <w:rFonts w:ascii="Arial" w:cs="Arial" w:eastAsia="Arial" w:hAnsi="Arial"/>
          <w:b/>
          <w:bCs/>
          <w:sz w:val="26"/>
          <w:szCs w:val="26"/>
        </w:rPr>
        <w:t xml:space="preserve">Motion om högre kunskapsresultat och ordning i Borgholms grundskolor</w:t>
      </w:r>
    </w:p>
    <w:p>
      <w:r>
        <w:rPr>
          <w:rFonts w:ascii="Arial" w:cs="Arial" w:eastAsia="Arial" w:hAnsi="Arial"/>
          <w:sz w:val="22"/>
          <w:szCs w:val="22"/>
        </w:rPr>
        <w:t xml:space="preserve">Inlämnad av: Sverigedemokraterna i Borgholm</w:t>
      </w:r>
    </w:p>
    <w:p>
      <w:r>
        <w:rPr>
          <w:rFonts w:ascii="Arial" w:cs="Arial" w:eastAsia="Arial" w:hAnsi="Arial"/>
          <w:sz w:val="22"/>
          <w:szCs w:val="22"/>
        </w:rPr>
        <w:t xml:space="preserve">Datum: 2026-06-05</w:t>
      </w:r>
    </w:p>
    <w:p>
      <w:r>
        <w:rPr>
          <w:rFonts w:ascii="Arial" w:cs="Arial" w:eastAsia="Arial" w:hAnsi="Arial"/>
          <w:b/>
          <w:bCs/>
          <w:sz w:val="24"/>
          <w:szCs w:val="24"/>
        </w:rPr>
        <w:t xml:space="preserve">Motivering</w:t>
      </w:r>
    </w:p>
    <w:p>
      <w:r>
        <w:rPr>
          <w:rFonts w:ascii="Arial" w:cs="Arial" w:eastAsia="Arial" w:hAnsi="Arial"/>
          <w:sz w:val="22"/>
          <w:szCs w:val="22"/>
        </w:rPr>
        <w:t xml:space="preserve">I Borgholms kommun finns sex grundskolor: Gärdslösa skola, Köpings skola, Rälla skola, Slottsskolan, Viktoriaskolan och Åkerboskolan samt skola för nyanlända. Kostnaden per elev i grundskolan är 180 001 kronor per år 2025. Slottsskolan har meritvärde 220,0 och Åkerboskolan har visat att alla elever kan nå gymnasiebehörighet.</w:t>
      </w:r>
    </w:p>
    <w:p>
      <w:r>
        <w:rPr>
          <w:rFonts w:ascii="Arial" w:cs="Arial" w:eastAsia="Arial" w:hAnsi="Arial"/>
          <w:sz w:val="22"/>
          <w:szCs w:val="22"/>
        </w:rPr>
        <w:t xml:space="preserve">Variation i resultat och den höga kostnaden per elev kräver fokus på ordning, studiero och kunskapsutveckling. Kommunen kan besluta om gemensamma rutiner, mobilpolicy, tidigare betyg och extra stöd till skolor med utmaningar.</w:t>
      </w:r>
    </w:p>
    <w:p>
      <w:r>
        <w:rPr>
          <w:rFonts w:ascii="Arial" w:cs="Arial" w:eastAsia="Arial" w:hAnsi="Arial"/>
          <w:sz w:val="22"/>
          <w:szCs w:val="22"/>
        </w:rPr>
        <w:t xml:space="preserve">Sverigedemokraterna vill att varje elev i Borgholm får bästa möjliga start i livet genom ordning och reda i skolan.</w:t>
      </w:r>
    </w:p>
    <w:p>
      <w:r>
        <w:rPr>
          <w:rFonts w:ascii="Arial" w:cs="Arial" w:eastAsia="Arial" w:hAnsi="Arial"/>
          <w:b/>
          <w:bCs/>
          <w:sz w:val="24"/>
          <w:szCs w:val="24"/>
        </w:rPr>
        <w:t xml:space="preserve">Förslag till beslut</w:t>
      </w:r>
    </w:p>
    <w:p>
      <w:r>
        <w:rPr>
          <w:rFonts w:ascii="Arial" w:cs="Arial" w:eastAsia="Arial" w:hAnsi="Arial"/>
          <w:sz w:val="22"/>
          <w:szCs w:val="22"/>
        </w:rPr>
        <w:t xml:space="preserve">att kommunfullmäktige ger utbildningsnämnden i uppdrag att ta fram en kommunövergripande handlingsplan för ordning, studiero och höjda kunskapsresultat i alla grundskolor,</w:t>
      </w:r>
    </w:p>
    <w:p>
      <w:r>
        <w:rPr>
          <w:rFonts w:ascii="Arial" w:cs="Arial" w:eastAsia="Arial" w:hAnsi="Arial"/>
          <w:sz w:val="22"/>
          <w:szCs w:val="22"/>
        </w:rPr>
        <w:t xml:space="preserve">att införa mobilförbud under skoltid samt tydliga konsekvenser för störande beteende i linje med framgångsrika modeller,</w:t>
      </w:r>
    </w:p>
    <w:p>
      <w:r>
        <w:rPr>
          <w:rFonts w:ascii="Arial" w:cs="Arial" w:eastAsia="Arial" w:hAnsi="Arial"/>
          <w:sz w:val="22"/>
          <w:szCs w:val="22"/>
        </w:rPr>
        <w:t xml:space="preserve">att säkerställa att metoder från skolor med höga resultat, som Åkerboskolan, sprids till övriga skolor,</w:t>
      </w:r>
    </w:p>
    <w:p>
      <w:r>
        <w:rPr>
          <w:rFonts w:ascii="Arial" w:cs="Arial" w:eastAsia="Arial" w:hAnsi="Arial"/>
          <w:sz w:val="22"/>
          <w:szCs w:val="22"/>
        </w:rPr>
        <w:t xml:space="preserve">att avsätta riktade resurser i budget för kompetensutveckling av lärare och extra stöd till elever som behöver det,</w:t>
      </w:r>
    </w:p>
    <w:p>
      <w:r>
        <w:rPr>
          <w:rFonts w:ascii="Arial" w:cs="Arial" w:eastAsia="Arial" w:hAnsi="Arial"/>
          <w:sz w:val="22"/>
          <w:szCs w:val="22"/>
        </w:rPr>
        <w:t xml:space="preserve"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Borgholm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Borgholm)</w:t>
      </w:r>
    </w:p>
    <w:p>
      <w:r>
        <w:rPr>
          <w:rFonts w:ascii="Arial" w:hAnsi="Arial"/>
          <w:sz w:val="24"/>
        </w:rPr>
        <w:t>Ort: Borgholm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Borgholm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r>
      <w:rPr>
        <w:rFonts w:ascii="Arial" w:cs="Arial" w:eastAsia="Arial" w:hAnsi="Arial"/>
        <w:sz w:val="18"/>
        <w:szCs w:val="18"/>
      </w:rPr>
      <w:t xml:space="preserve">Sverigedemokraterna Borgholm | Motion till kommunfullmäktige | Sid </w:t>
    </w:r>
    <w:r>
      <w:rPr>
        <w:rFonts w:ascii="Arial" w:cs="Arial" w:eastAsia="Arial" w:hAnsi="Arial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rFonts w:ascii="Arial" w:cs="Arial" w:eastAsia="Arial" w:hAnsi="Arial"/>
        <w:sz w:val="20"/>
        <w:szCs w:val="20"/>
      </w:rPr>
      <w:t xml:space="preserve">Sverigedemokraterna Borgholm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2026-06-05T15:48:03.524Z</dcterms:created>
  <dcterms:modified xsi:type="dcterms:W3CDTF">2026-06-05T15:48:03.524Z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