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en anpassningsplan för befolkningsminskningen i Högsby kommun</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Högsby kommuns befolkning minskar snabbt och väntas snart understiga 5 000 invånare. Detta påverkar ekonomi, skola och omsorg direkt. SD vill ha en realistisk plan som sätter medborgarna först och undviker onödiga neddragningar. Kommunen måste effektivisera istället för att höja skatten. En sådan plan bör tas fram skyndsamt inför 2027.</w:t>
      </w:r>
    </w:p>
    <w:p/>
    <w:p>
      <w:r>
        <w:rPr>
          <w:rFonts w:ascii="Arial" w:hAnsi="Arial"/>
          <w:b/>
          <w:sz w:val="24"/>
        </w:rPr>
        <w:t>Förslag till beslut</w:t>
      </w:r>
    </w:p>
    <w:p>
      <w:r>
        <w:rPr>
          <w:rFonts w:ascii="Arial" w:hAnsi="Arial"/>
          <w:sz w:val="24"/>
        </w:rPr>
        <w:t>att kommunfullmäktige beslutar att ta fram en långsiktig anpassningsplan för service vid befolkning under 5 000</w:t>
      </w:r>
    </w:p>
    <w:p>
      <w:r>
        <w:rPr>
          <w:rFonts w:ascii="Arial" w:hAnsi="Arial"/>
          <w:sz w:val="24"/>
        </w:rPr>
        <w:t>att planen ska prioritera kärnverksamheter som skola och äldreomsorg</w:t>
      </w:r>
    </w:p>
    <w:p>
      <w:r>
        <w:rPr>
          <w:rFonts w:ascii="Arial" w:hAnsi="Arial"/>
          <w:sz w:val="24"/>
        </w:rPr>
        <w:t>att ekonomiska konsekvenser redovisas öppet för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